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AFD" w:rsidRPr="00D75A3A" w:rsidRDefault="00095AFD" w:rsidP="00095AFD">
      <w:pPr>
        <w:spacing w:line="240" w:lineRule="auto"/>
        <w:jc w:val="center"/>
        <w:rPr>
          <w:rFonts w:ascii="Sylfaen" w:hAnsi="Sylfaen"/>
          <w:b/>
          <w:lang w:val="ka-GE"/>
        </w:rPr>
      </w:pPr>
      <w:r w:rsidRPr="00D75A3A">
        <w:rPr>
          <w:rFonts w:ascii="Sylfaen" w:hAnsi="Sylfaen"/>
          <w:b/>
          <w:lang w:val="ka-GE"/>
        </w:rPr>
        <w:t xml:space="preserve">ზოგადი ინფორმაცია </w:t>
      </w:r>
      <w:r w:rsidRPr="00D75A3A">
        <w:rPr>
          <w:rFonts w:ascii="Sylfaen" w:hAnsi="Sylfaen"/>
          <w:b/>
        </w:rPr>
        <w:t>201</w:t>
      </w:r>
      <w:r w:rsidR="009A66DE" w:rsidRPr="00D75A3A">
        <w:rPr>
          <w:rFonts w:ascii="Sylfaen" w:hAnsi="Sylfaen"/>
          <w:b/>
          <w:lang w:val="ka-GE"/>
        </w:rPr>
        <w:t>8</w:t>
      </w:r>
      <w:r w:rsidRPr="00D75A3A">
        <w:rPr>
          <w:rFonts w:ascii="Sylfaen" w:hAnsi="Sylfaen"/>
          <w:b/>
        </w:rPr>
        <w:t xml:space="preserve"> </w:t>
      </w:r>
      <w:r w:rsidRPr="00D75A3A">
        <w:rPr>
          <w:rFonts w:ascii="Sylfaen" w:hAnsi="Sylfaen"/>
          <w:b/>
          <w:lang w:val="ka-GE"/>
        </w:rPr>
        <w:t xml:space="preserve">წელს საქართველოს ეკონომიკური მდგომარეობის </w:t>
      </w:r>
    </w:p>
    <w:p w:rsidR="00095AFD" w:rsidRPr="00D75A3A" w:rsidRDefault="00095AFD" w:rsidP="00095AFD">
      <w:pPr>
        <w:spacing w:line="240" w:lineRule="auto"/>
        <w:jc w:val="center"/>
        <w:rPr>
          <w:rFonts w:ascii="Sylfaen" w:hAnsi="Sylfaen"/>
          <w:b/>
          <w:highlight w:val="yellow"/>
          <w:lang w:val="ka-GE"/>
        </w:rPr>
      </w:pPr>
      <w:r w:rsidRPr="00D75A3A">
        <w:rPr>
          <w:rFonts w:ascii="Sylfaen" w:hAnsi="Sylfaen"/>
          <w:b/>
          <w:lang w:val="ka-GE"/>
        </w:rPr>
        <w:t>და ბიუჯეტის შესრულების შესახებ</w:t>
      </w:r>
      <w:r w:rsidR="003573E6" w:rsidRPr="00D75A3A">
        <w:rPr>
          <w:rStyle w:val="FootnoteReference"/>
          <w:rFonts w:ascii="Sylfaen" w:hAnsi="Sylfaen"/>
          <w:b/>
          <w:lang w:val="ka-GE"/>
        </w:rPr>
        <w:footnoteReference w:id="1"/>
      </w:r>
    </w:p>
    <w:p w:rsidR="007A5256" w:rsidRPr="00D75A3A" w:rsidRDefault="007A5256" w:rsidP="007A5256">
      <w:pPr>
        <w:pStyle w:val="FootnoteText"/>
        <w:ind w:firstLine="720"/>
        <w:jc w:val="both"/>
        <w:rPr>
          <w:rFonts w:ascii="Sylfaen" w:hAnsi="Sylfaen" w:cs="Sylfaen"/>
          <w:sz w:val="22"/>
          <w:szCs w:val="22"/>
          <w:highlight w:val="yellow"/>
          <w:lang w:val="ka-GE"/>
        </w:rPr>
      </w:pPr>
    </w:p>
    <w:p w:rsidR="00095AFD" w:rsidRPr="00D75A3A" w:rsidRDefault="00095AFD" w:rsidP="00095AFD">
      <w:pPr>
        <w:jc w:val="both"/>
        <w:rPr>
          <w:rFonts w:ascii="Sylfaen" w:hAnsi="Sylfaen"/>
          <w:b/>
          <w:lang w:val="ka-GE"/>
        </w:rPr>
      </w:pPr>
      <w:r w:rsidRPr="00D75A3A">
        <w:rPr>
          <w:rFonts w:ascii="Sylfaen" w:hAnsi="Sylfaen"/>
          <w:b/>
          <w:lang w:val="ka-GE"/>
        </w:rPr>
        <w:t>ეკონომიკური ზრდა</w:t>
      </w:r>
    </w:p>
    <w:p w:rsidR="005B5531" w:rsidRDefault="005B5531" w:rsidP="002F5C16">
      <w:pPr>
        <w:jc w:val="both"/>
        <w:rPr>
          <w:rFonts w:ascii="Sylfaen" w:hAnsi="Sylfaen" w:cs="Sylfaen"/>
          <w:lang w:val="ka-GE"/>
        </w:rPr>
      </w:pPr>
      <w:r w:rsidRPr="00D75A3A">
        <w:rPr>
          <w:rFonts w:ascii="Sylfaen" w:hAnsi="Sylfaen" w:cs="Sylfaen"/>
          <w:lang w:val="ka-GE"/>
        </w:rPr>
        <w:t>2018 წელს, მთლიანი შიდა პროდუქტის რეალურმა ზრდამ წინა წელთან შედარებით 4.7 პროცენტი შეადგინა. 2018 წელს მთლიანი შიდა პროდუქტი ნომინალურ გამოსახულებაში 41 077.5 მლნ ლარით განისაზღვრა, რაც 8.5 პროცენტით აღემატება წინა წლის ანალოგიურ მაჩვენებელს. ხოლო მშპ ერთ სულ მოსახლეზე 11 013.9 ლარს (4 345.5 აშშ დოლარი) შეადგენს.</w:t>
      </w:r>
    </w:p>
    <w:p w:rsidR="00046E09" w:rsidRPr="00046E09" w:rsidRDefault="00046E09" w:rsidP="005B5531">
      <w:pPr>
        <w:ind w:firstLine="720"/>
        <w:jc w:val="both"/>
        <w:rPr>
          <w:rFonts w:ascii="Sylfaen" w:hAnsi="Sylfaen" w:cs="Sylfaen"/>
          <w:color w:val="FFFFFF" w:themeColor="background1"/>
          <w:lang w:val="ka-GE"/>
          <w14:textFill>
            <w14:noFill/>
          </w14:textFill>
        </w:rPr>
      </w:pPr>
      <w:r>
        <w:rPr>
          <w:noProof/>
        </w:rPr>
        <w:drawing>
          <wp:inline distT="0" distB="0" distL="0" distR="0" wp14:anchorId="4ED9ED4E" wp14:editId="24E35AEE">
            <wp:extent cx="5683885" cy="236255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522B" w:rsidRDefault="005B5531" w:rsidP="002F5C16">
      <w:pPr>
        <w:jc w:val="both"/>
        <w:rPr>
          <w:rFonts w:ascii="Sylfaen" w:hAnsi="Sylfaen" w:cs="Sylfaen"/>
          <w:lang w:val="ka-GE"/>
        </w:rPr>
      </w:pPr>
      <w:r w:rsidRPr="00D75A3A">
        <w:rPr>
          <w:rFonts w:ascii="Sylfaen" w:hAnsi="Sylfaen" w:cs="Sylfaen"/>
          <w:lang w:val="ka-GE"/>
        </w:rPr>
        <w:t>2018 წლის მონაცემებით ყველაზე მაღალი ეკონომიკური ზრდა დაფიქსირდა შემდეგ დარგებში</w:t>
      </w:r>
      <w:r w:rsidR="0099522B">
        <w:rPr>
          <w:rFonts w:ascii="Sylfaen" w:hAnsi="Sylfaen" w:cs="Sylfaen"/>
          <w:lang w:val="ka-GE"/>
        </w:rPr>
        <w:t>:</w:t>
      </w:r>
    </w:p>
    <w:p w:rsidR="0099522B" w:rsidRDefault="005B5531" w:rsidP="002A08EF">
      <w:pPr>
        <w:pStyle w:val="ListParagraph"/>
        <w:numPr>
          <w:ilvl w:val="0"/>
          <w:numId w:val="6"/>
        </w:numPr>
        <w:jc w:val="both"/>
        <w:rPr>
          <w:rFonts w:ascii="Sylfaen" w:hAnsi="Sylfaen" w:cs="Sylfaen"/>
          <w:lang w:val="ka-GE"/>
        </w:rPr>
      </w:pPr>
      <w:r w:rsidRPr="0099522B">
        <w:rPr>
          <w:rFonts w:ascii="Sylfaen" w:hAnsi="Sylfaen" w:cs="Sylfaen"/>
          <w:lang w:val="ka-GE"/>
        </w:rPr>
        <w:t>საფინანსო საქმიანობა</w:t>
      </w:r>
      <w:r w:rsidR="0099522B">
        <w:rPr>
          <w:rFonts w:ascii="Sylfaen" w:hAnsi="Sylfaen" w:cs="Sylfaen"/>
          <w:lang w:val="ka-GE"/>
        </w:rPr>
        <w:t xml:space="preserve"> (13.5%);</w:t>
      </w:r>
    </w:p>
    <w:p w:rsidR="0099522B" w:rsidRDefault="005B5531" w:rsidP="002A08EF">
      <w:pPr>
        <w:pStyle w:val="ListParagraph"/>
        <w:numPr>
          <w:ilvl w:val="0"/>
          <w:numId w:val="6"/>
        </w:numPr>
        <w:jc w:val="both"/>
        <w:rPr>
          <w:rFonts w:ascii="Sylfaen" w:hAnsi="Sylfaen" w:cs="Sylfaen"/>
          <w:lang w:val="ka-GE"/>
        </w:rPr>
      </w:pPr>
      <w:r w:rsidRPr="0099522B">
        <w:rPr>
          <w:rFonts w:ascii="Sylfaen" w:hAnsi="Sylfaen" w:cs="Sylfaen"/>
          <w:lang w:val="ka-GE"/>
        </w:rPr>
        <w:t>კომუნალური, სოციალური და პერსონალური მომსახურების გაწევა</w:t>
      </w:r>
      <w:r w:rsidR="0099522B">
        <w:rPr>
          <w:rFonts w:ascii="Sylfaen" w:hAnsi="Sylfaen" w:cs="Sylfaen"/>
          <w:lang w:val="ka-GE"/>
        </w:rPr>
        <w:t xml:space="preserve"> (13.2%);</w:t>
      </w:r>
    </w:p>
    <w:p w:rsidR="0099522B" w:rsidRDefault="005B5531" w:rsidP="002A08EF">
      <w:pPr>
        <w:pStyle w:val="ListParagraph"/>
        <w:numPr>
          <w:ilvl w:val="0"/>
          <w:numId w:val="6"/>
        </w:numPr>
        <w:jc w:val="both"/>
        <w:rPr>
          <w:rFonts w:ascii="Sylfaen" w:hAnsi="Sylfaen" w:cs="Sylfaen"/>
          <w:lang w:val="ka-GE"/>
        </w:rPr>
      </w:pPr>
      <w:r w:rsidRPr="0099522B">
        <w:rPr>
          <w:rFonts w:ascii="Sylfaen" w:hAnsi="Sylfaen" w:cs="Sylfaen"/>
          <w:lang w:val="ka-GE"/>
        </w:rPr>
        <w:t>ოპერაციები უძრავი ქონებით, იჯარა და მომხმარებლისათვის მომსახურების გაწევა</w:t>
      </w:r>
      <w:r w:rsidR="0099522B">
        <w:rPr>
          <w:rFonts w:ascii="Sylfaen" w:hAnsi="Sylfaen" w:cs="Sylfaen"/>
          <w:lang w:val="ka-GE"/>
        </w:rPr>
        <w:t xml:space="preserve"> (12.1%);</w:t>
      </w:r>
    </w:p>
    <w:p w:rsidR="0099522B" w:rsidRDefault="005B5531" w:rsidP="002A08EF">
      <w:pPr>
        <w:pStyle w:val="ListParagraph"/>
        <w:numPr>
          <w:ilvl w:val="0"/>
          <w:numId w:val="6"/>
        </w:numPr>
        <w:jc w:val="both"/>
        <w:rPr>
          <w:rFonts w:ascii="Sylfaen" w:hAnsi="Sylfaen" w:cs="Sylfaen"/>
          <w:lang w:val="ka-GE"/>
        </w:rPr>
      </w:pPr>
      <w:r w:rsidRPr="0099522B">
        <w:rPr>
          <w:rFonts w:ascii="Sylfaen" w:hAnsi="Sylfaen" w:cs="Sylfaen"/>
          <w:lang w:val="ka-GE"/>
        </w:rPr>
        <w:t>სასტუმროები და რესტორნები</w:t>
      </w:r>
      <w:r w:rsidR="0099522B">
        <w:rPr>
          <w:rFonts w:ascii="Sylfaen" w:hAnsi="Sylfaen" w:cs="Sylfaen"/>
          <w:lang w:val="ka-GE"/>
        </w:rPr>
        <w:t xml:space="preserve"> (9.7%);</w:t>
      </w:r>
    </w:p>
    <w:p w:rsidR="0099522B" w:rsidRDefault="005B5531" w:rsidP="002A08EF">
      <w:pPr>
        <w:pStyle w:val="ListParagraph"/>
        <w:numPr>
          <w:ilvl w:val="0"/>
          <w:numId w:val="6"/>
        </w:numPr>
        <w:jc w:val="both"/>
        <w:rPr>
          <w:rFonts w:ascii="Sylfaen" w:hAnsi="Sylfaen" w:cs="Sylfaen"/>
          <w:lang w:val="ka-GE"/>
        </w:rPr>
      </w:pPr>
      <w:r w:rsidRPr="0099522B">
        <w:rPr>
          <w:rFonts w:ascii="Sylfaen" w:hAnsi="Sylfaen" w:cs="Sylfaen"/>
          <w:lang w:val="ka-GE"/>
        </w:rPr>
        <w:t>ტრანსპორტი</w:t>
      </w:r>
      <w:r w:rsidR="0099522B">
        <w:rPr>
          <w:rFonts w:ascii="Sylfaen" w:hAnsi="Sylfaen" w:cs="Sylfaen"/>
          <w:lang w:val="ka-GE"/>
        </w:rPr>
        <w:t xml:space="preserve"> (9.4%);</w:t>
      </w:r>
    </w:p>
    <w:p w:rsidR="0099522B" w:rsidRDefault="005B5531" w:rsidP="002A08EF">
      <w:pPr>
        <w:pStyle w:val="ListParagraph"/>
        <w:numPr>
          <w:ilvl w:val="0"/>
          <w:numId w:val="6"/>
        </w:numPr>
        <w:jc w:val="both"/>
        <w:rPr>
          <w:rFonts w:ascii="Sylfaen" w:hAnsi="Sylfaen" w:cs="Sylfaen"/>
          <w:lang w:val="ka-GE"/>
        </w:rPr>
      </w:pPr>
      <w:r w:rsidRPr="0099522B">
        <w:rPr>
          <w:rFonts w:ascii="Sylfaen" w:hAnsi="Sylfaen" w:cs="Sylfaen"/>
          <w:lang w:val="ka-GE"/>
        </w:rPr>
        <w:t>სამთომოპოვებითი მრეწველობა</w:t>
      </w:r>
      <w:r w:rsidR="0099522B">
        <w:rPr>
          <w:rFonts w:ascii="Sylfaen" w:hAnsi="Sylfaen" w:cs="Sylfaen"/>
          <w:lang w:val="ka-GE"/>
        </w:rPr>
        <w:t xml:space="preserve"> (7.6%);</w:t>
      </w:r>
    </w:p>
    <w:p w:rsidR="005B5531" w:rsidRDefault="005B5531" w:rsidP="002A08EF">
      <w:pPr>
        <w:pStyle w:val="ListParagraph"/>
        <w:numPr>
          <w:ilvl w:val="0"/>
          <w:numId w:val="6"/>
        </w:numPr>
        <w:jc w:val="both"/>
        <w:rPr>
          <w:rFonts w:ascii="Sylfaen" w:hAnsi="Sylfaen" w:cs="Sylfaen"/>
          <w:lang w:val="ka-GE"/>
        </w:rPr>
      </w:pPr>
      <w:r w:rsidRPr="0099522B">
        <w:rPr>
          <w:rFonts w:ascii="Sylfaen" w:hAnsi="Sylfaen" w:cs="Sylfaen"/>
          <w:lang w:val="ka-GE"/>
        </w:rPr>
        <w:t>ვაჭრობა (5.9%).</w:t>
      </w:r>
    </w:p>
    <w:p w:rsidR="0099522B" w:rsidRDefault="0099522B" w:rsidP="0099522B">
      <w:pPr>
        <w:jc w:val="both"/>
        <w:rPr>
          <w:rFonts w:ascii="Sylfaen" w:hAnsi="Sylfaen" w:cs="Sylfaen"/>
          <w:lang w:val="ka-GE"/>
        </w:rPr>
      </w:pPr>
    </w:p>
    <w:p w:rsidR="0099522B" w:rsidRDefault="0099522B" w:rsidP="0099522B">
      <w:pPr>
        <w:jc w:val="both"/>
        <w:rPr>
          <w:rFonts w:ascii="Sylfaen" w:hAnsi="Sylfaen" w:cs="Sylfaen"/>
          <w:lang w:val="ka-GE"/>
        </w:rPr>
      </w:pPr>
    </w:p>
    <w:p w:rsidR="0099522B" w:rsidRPr="0099522B" w:rsidRDefault="0099522B" w:rsidP="0099522B">
      <w:pPr>
        <w:jc w:val="both"/>
        <w:rPr>
          <w:rFonts w:ascii="Sylfaen" w:hAnsi="Sylfaen" w:cs="Sylfaen"/>
          <w:lang w:val="ka-GE"/>
        </w:rPr>
      </w:pPr>
      <w:r w:rsidRPr="006E04CA">
        <w:rPr>
          <w:b/>
          <w:noProof/>
        </w:rPr>
        <w:lastRenderedPageBreak/>
        <w:drawing>
          <wp:inline distT="0" distB="0" distL="0" distR="0" wp14:anchorId="7BBCF3D9" wp14:editId="7BB856BE">
            <wp:extent cx="6553835" cy="3847795"/>
            <wp:effectExtent l="0" t="0" r="0"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04CA" w:rsidRDefault="006E04CA" w:rsidP="00C2093B">
      <w:pPr>
        <w:ind w:firstLine="720"/>
        <w:jc w:val="both"/>
        <w:rPr>
          <w:rFonts w:ascii="Sylfaen" w:hAnsi="Sylfaen" w:cs="Sylfaen"/>
          <w:lang w:val="ka-GE"/>
        </w:rPr>
      </w:pPr>
      <w:bookmarkStart w:id="0" w:name="_Toc413431365"/>
    </w:p>
    <w:p w:rsidR="00EA2B9F" w:rsidRDefault="00EA2B9F" w:rsidP="002F5C16">
      <w:pPr>
        <w:jc w:val="both"/>
        <w:rPr>
          <w:rFonts w:ascii="Sylfaen" w:hAnsi="Sylfaen" w:cs="Sylfaen"/>
          <w:lang w:val="ka-GE"/>
        </w:rPr>
      </w:pPr>
      <w:r w:rsidRPr="00D75A3A">
        <w:rPr>
          <w:rFonts w:ascii="Sylfaen" w:hAnsi="Sylfaen" w:cs="Sylfaen"/>
          <w:lang w:val="ka-GE"/>
        </w:rPr>
        <w:t xml:space="preserve">2018 წლის მონაცემებით </w:t>
      </w:r>
      <w:r>
        <w:rPr>
          <w:rFonts w:ascii="Sylfaen" w:hAnsi="Sylfaen" w:cs="Sylfaen"/>
          <w:lang w:val="ka-GE"/>
        </w:rPr>
        <w:t>საქართველოს ეკონომიკაში ყველაზე დიდი წილი ვაჭრობას უჭირავს (17%), შემდეგ მოდის დამამუშავებელი მრეწველობა (11%) და მშენებლობა (9%).</w:t>
      </w:r>
    </w:p>
    <w:p w:rsidR="00EA2B9F" w:rsidRDefault="00EA2B9F" w:rsidP="00C2093B">
      <w:pPr>
        <w:ind w:firstLine="720"/>
        <w:jc w:val="both"/>
        <w:rPr>
          <w:rFonts w:ascii="Sylfaen" w:hAnsi="Sylfaen" w:cs="Sylfaen"/>
          <w:lang w:val="ka-GE"/>
        </w:rPr>
      </w:pPr>
      <w:r>
        <w:rPr>
          <w:noProof/>
        </w:rPr>
        <w:drawing>
          <wp:inline distT="0" distB="0" distL="0" distR="0" wp14:anchorId="75F9D240" wp14:editId="0BDB96EB">
            <wp:extent cx="6261811" cy="34480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2B9F" w:rsidRDefault="00EA2B9F" w:rsidP="00C2093B">
      <w:pPr>
        <w:ind w:firstLine="720"/>
        <w:jc w:val="both"/>
        <w:rPr>
          <w:rFonts w:ascii="Sylfaen" w:hAnsi="Sylfaen" w:cs="Sylfaen"/>
          <w:lang w:val="ka-GE"/>
        </w:rPr>
      </w:pPr>
    </w:p>
    <w:p w:rsidR="00C2093B" w:rsidRPr="00D75A3A" w:rsidRDefault="00C2093B" w:rsidP="002F5C16">
      <w:pPr>
        <w:jc w:val="both"/>
        <w:rPr>
          <w:rFonts w:ascii="Sylfaen" w:hAnsi="Sylfaen" w:cs="Sylfaen"/>
          <w:lang w:val="ka-GE"/>
        </w:rPr>
      </w:pPr>
      <w:r w:rsidRPr="00D75A3A">
        <w:rPr>
          <w:rFonts w:ascii="Sylfaen" w:hAnsi="Sylfaen" w:cs="Sylfaen"/>
          <w:lang w:val="ka-GE"/>
        </w:rPr>
        <w:t>2018 წელს ეკონომიკურ ზრდაში წარმართველი როლი კვლავ  კერძო სექტორს ეჭირა. 2018 წელს ბიზნეს სექტორის ბრუნვის მოცულობა 19.5 პროცენტით, ხოლო საწარმოთა მიერ გამოშვებული პროდუქციის ღირებულება 10.5 პროცენტით გაიზარდა. ბიზნეს სექტორში დასაქმებულთა რაოდენობა გაზრდილია 24.5 ათასი ადამიანით (აღნიშნული მონაცემები მოცემულია საქსტატის, ბიზნეს სექტორის 2017-2018 წლების კვარტალური კვლევების მიხედვით).</w:t>
      </w:r>
    </w:p>
    <w:p w:rsidR="002F5C16" w:rsidRDefault="002F5C16" w:rsidP="00C2093B">
      <w:pPr>
        <w:ind w:firstLine="720"/>
        <w:jc w:val="both"/>
        <w:rPr>
          <w:rFonts w:ascii="Sylfaen" w:eastAsiaTheme="majorEastAsia" w:hAnsi="Sylfaen" w:cstheme="majorBidi"/>
          <w:b/>
          <w:bCs/>
          <w:color w:val="000000" w:themeColor="text1"/>
          <w:lang w:val="ka-GE"/>
        </w:rPr>
      </w:pPr>
    </w:p>
    <w:p w:rsidR="00095AFD" w:rsidRPr="008571ED" w:rsidRDefault="002E3961" w:rsidP="002F5C16">
      <w:pPr>
        <w:jc w:val="both"/>
        <w:rPr>
          <w:rFonts w:ascii="Sylfaen" w:eastAsiaTheme="majorEastAsia" w:hAnsi="Sylfaen" w:cstheme="majorBidi"/>
          <w:b/>
          <w:bCs/>
          <w:color w:val="000000" w:themeColor="text1"/>
        </w:rPr>
      </w:pPr>
      <w:r w:rsidRPr="00D75A3A">
        <w:rPr>
          <w:rFonts w:ascii="Sylfaen" w:eastAsiaTheme="majorEastAsia" w:hAnsi="Sylfaen" w:cstheme="majorBidi"/>
          <w:b/>
          <w:bCs/>
          <w:color w:val="000000" w:themeColor="text1"/>
          <w:lang w:val="ka-GE"/>
        </w:rPr>
        <w:t>ინფლაცია</w:t>
      </w:r>
    </w:p>
    <w:p w:rsidR="001C6CE6" w:rsidRPr="00D75A3A" w:rsidRDefault="001C6CE6" w:rsidP="002F5C16">
      <w:pPr>
        <w:jc w:val="both"/>
        <w:rPr>
          <w:rFonts w:ascii="Sylfaen" w:hAnsi="Sylfaen" w:cs="Sylfaen"/>
          <w:lang w:val="ka-GE"/>
        </w:rPr>
      </w:pPr>
      <w:r w:rsidRPr="00D75A3A">
        <w:rPr>
          <w:rFonts w:ascii="Sylfaen" w:hAnsi="Sylfaen" w:cs="Sylfaen"/>
          <w:lang w:val="ka-GE"/>
        </w:rPr>
        <w:t xml:space="preserve">2018 წელს წლიური ინფლაციის დონე 1.5 პროცენტით განისაზღვრა. ამავე პერიოდისათვის, საბაზო ინფლაცია </w:t>
      </w:r>
      <w:r w:rsidR="005B5531" w:rsidRPr="00D75A3A">
        <w:rPr>
          <w:rFonts w:ascii="Sylfaen" w:hAnsi="Sylfaen" w:cs="Sylfaen"/>
          <w:lang w:val="ka-GE"/>
        </w:rPr>
        <w:t>0</w:t>
      </w:r>
      <w:r w:rsidRPr="00D75A3A">
        <w:rPr>
          <w:rFonts w:ascii="Sylfaen" w:hAnsi="Sylfaen" w:cs="Sylfaen"/>
          <w:lang w:val="ka-GE"/>
        </w:rPr>
        <w:t>.</w:t>
      </w:r>
      <w:r w:rsidR="005B5531" w:rsidRPr="00D75A3A">
        <w:rPr>
          <w:rFonts w:ascii="Sylfaen" w:hAnsi="Sylfaen" w:cs="Sylfaen"/>
          <w:lang w:val="ka-GE"/>
        </w:rPr>
        <w:t>9</w:t>
      </w:r>
      <w:r w:rsidRPr="00D75A3A">
        <w:rPr>
          <w:rFonts w:ascii="Sylfaen" w:hAnsi="Sylfaen" w:cs="Sylfaen"/>
          <w:lang w:val="ka-GE"/>
        </w:rPr>
        <w:t xml:space="preserve"> პროცენტის დონეზეა.</w:t>
      </w:r>
    </w:p>
    <w:p w:rsidR="002E3961" w:rsidRPr="00D75A3A" w:rsidRDefault="00FE22A1" w:rsidP="002F5C16">
      <w:pPr>
        <w:jc w:val="both"/>
        <w:rPr>
          <w:rFonts w:ascii="Sylfaen" w:hAnsi="Sylfaen" w:cs="Sylfaen"/>
          <w:lang w:val="ka-GE"/>
        </w:rPr>
      </w:pPr>
      <w:r w:rsidRPr="00D75A3A">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r w:rsidR="002E3961" w:rsidRPr="00D75A3A">
        <w:rPr>
          <w:rFonts w:ascii="Sylfaen" w:hAnsi="Sylfaen" w:cs="Sylfaen"/>
          <w:lang w:val="ka-GE"/>
        </w:rPr>
        <w:t>:</w:t>
      </w:r>
    </w:p>
    <w:p w:rsidR="001C6CE6" w:rsidRPr="00D75A3A" w:rsidRDefault="001C6CE6" w:rsidP="002A08EF">
      <w:pPr>
        <w:pStyle w:val="ListParagraph"/>
        <w:numPr>
          <w:ilvl w:val="0"/>
          <w:numId w:val="4"/>
        </w:numPr>
        <w:ind w:left="720"/>
        <w:jc w:val="both"/>
        <w:rPr>
          <w:rFonts w:ascii="Sylfaen" w:hAnsi="Sylfaen" w:cs="Sylfaen"/>
          <w:lang w:val="ka-GE"/>
        </w:rPr>
      </w:pPr>
      <w:r w:rsidRPr="00D75A3A">
        <w:rPr>
          <w:rFonts w:ascii="Sylfaen" w:hAnsi="Sylfaen" w:cs="Sylfaen"/>
          <w:lang w:val="ka-GE"/>
        </w:rPr>
        <w:t xml:space="preserve">სურსათი და უალკოჰოლო სასმელები: ფასები გაიზარდა 1.7 პროცენტით, რაც 0.52 პროცენტული პუნქტით აისახა მთლიანი ინდექსის ზრდაში; </w:t>
      </w:r>
    </w:p>
    <w:p w:rsidR="001C6CE6" w:rsidRPr="00D75A3A" w:rsidRDefault="001C6CE6" w:rsidP="002A08EF">
      <w:pPr>
        <w:pStyle w:val="ListParagraph"/>
        <w:numPr>
          <w:ilvl w:val="0"/>
          <w:numId w:val="4"/>
        </w:numPr>
        <w:ind w:left="720"/>
        <w:jc w:val="both"/>
        <w:rPr>
          <w:rFonts w:ascii="Sylfaen" w:hAnsi="Sylfaen" w:cs="Sylfaen"/>
          <w:lang w:val="ka-GE"/>
        </w:rPr>
      </w:pPr>
      <w:r w:rsidRPr="00D75A3A">
        <w:rPr>
          <w:rFonts w:ascii="Sylfaen" w:hAnsi="Sylfaen" w:cs="Sylfaen"/>
          <w:lang w:val="ka-GE"/>
        </w:rPr>
        <w:t xml:space="preserve">ალკოჰოლური სასმელები, თამბაქო: ფასები გაიზარდა 4.9 პროცენტით, რაც 0.33 პროცენტული პუნქტით აისახა მთლიანი ინდექსის ზრდაში; </w:t>
      </w:r>
    </w:p>
    <w:p w:rsidR="001C6CE6" w:rsidRPr="00D75A3A" w:rsidRDefault="001C6CE6" w:rsidP="002A08EF">
      <w:pPr>
        <w:pStyle w:val="ListParagraph"/>
        <w:numPr>
          <w:ilvl w:val="0"/>
          <w:numId w:val="4"/>
        </w:numPr>
        <w:ind w:left="720"/>
        <w:jc w:val="both"/>
        <w:rPr>
          <w:rFonts w:ascii="Sylfaen" w:hAnsi="Sylfaen" w:cs="Sylfaen"/>
          <w:lang w:val="ka-GE"/>
        </w:rPr>
      </w:pPr>
      <w:r w:rsidRPr="00D75A3A">
        <w:rPr>
          <w:rFonts w:ascii="Sylfaen" w:hAnsi="Sylfaen" w:cs="Sylfaen"/>
          <w:lang w:val="ka-GE"/>
        </w:rPr>
        <w:t>საცხოვრებელი, წყალი, ელ. ენერგია, აირი: ფასები გაიზარდა 3.1 პროცენტით, რამაც წლიურ ინფლაციაში 0.25 პროცენტული პუნქტი შეიტანა;</w:t>
      </w:r>
    </w:p>
    <w:p w:rsidR="00FE22A1" w:rsidRPr="00D75A3A" w:rsidRDefault="001C6CE6" w:rsidP="002A08EF">
      <w:pPr>
        <w:pStyle w:val="ListParagraph"/>
        <w:numPr>
          <w:ilvl w:val="0"/>
          <w:numId w:val="4"/>
        </w:numPr>
        <w:ind w:left="720"/>
        <w:jc w:val="both"/>
        <w:rPr>
          <w:rFonts w:ascii="Sylfaen" w:hAnsi="Sylfaen" w:cs="Sylfaen"/>
          <w:lang w:val="ka-GE"/>
        </w:rPr>
      </w:pPr>
      <w:r w:rsidRPr="00D75A3A">
        <w:rPr>
          <w:rFonts w:ascii="Sylfaen" w:hAnsi="Sylfaen" w:cs="Sylfaen"/>
          <w:lang w:val="ka-GE"/>
        </w:rPr>
        <w:t xml:space="preserve">ჯანმრთელობის დაცვა: ფასები გაიზარდა 2.9 პროცენტით, რაც 0.25 პროცენტული პუნქტით აისახა მთლიანი ინდექსის ზრდაში. </w:t>
      </w:r>
      <w:r w:rsidR="00FE22A1" w:rsidRPr="00D75A3A">
        <w:rPr>
          <w:rFonts w:ascii="Sylfaen" w:hAnsi="Sylfaen" w:cs="Sylfaen"/>
          <w:lang w:val="ka-GE"/>
        </w:rPr>
        <w:t xml:space="preserve"> </w:t>
      </w:r>
    </w:p>
    <w:p w:rsidR="001C6CE6" w:rsidRPr="00D75A3A" w:rsidRDefault="001C6CE6" w:rsidP="002E3961">
      <w:pPr>
        <w:pStyle w:val="BodyTextIndent2"/>
        <w:tabs>
          <w:tab w:val="num" w:pos="0"/>
        </w:tabs>
        <w:ind w:firstLine="0"/>
        <w:jc w:val="left"/>
        <w:rPr>
          <w:rFonts w:ascii="Sylfaen" w:hAnsi="Sylfaen" w:cs="Sylfaen"/>
          <w:sz w:val="22"/>
          <w:szCs w:val="22"/>
          <w:lang w:val="ka-GE"/>
        </w:rPr>
      </w:pPr>
      <w:r w:rsidRPr="00D75A3A">
        <w:rPr>
          <w:rFonts w:ascii="Sylfaen" w:hAnsi="Sylfaen" w:cs="Sylfaen"/>
          <w:sz w:val="22"/>
          <w:szCs w:val="22"/>
          <w:lang w:val="ka-GE"/>
        </w:rPr>
        <w:tab/>
        <w:t>2018 წელს ინფლაციის მიზნობრივი მაჩვენებელი 3.0 პროცენტს შეადგენდა.</w:t>
      </w:r>
      <w:r w:rsidRPr="00D75A3A">
        <w:rPr>
          <w:rFonts w:ascii="Sylfaen" w:hAnsi="Sylfaen" w:cs="Sylfaen"/>
          <w:sz w:val="22"/>
          <w:szCs w:val="22"/>
        </w:rPr>
        <w:t xml:space="preserve">  </w:t>
      </w:r>
      <w:r w:rsidR="00FE22A1" w:rsidRPr="00D75A3A">
        <w:rPr>
          <w:rFonts w:ascii="Sylfaen" w:hAnsi="Sylfaen" w:cs="Sylfaen"/>
          <w:sz w:val="22"/>
          <w:szCs w:val="22"/>
          <w:lang w:val="ka-GE"/>
        </w:rPr>
        <w:tab/>
      </w:r>
    </w:p>
    <w:p w:rsidR="00FE22A1" w:rsidRPr="00D75A3A" w:rsidRDefault="00FE22A1" w:rsidP="002E3961">
      <w:pPr>
        <w:pStyle w:val="BodyTextIndent2"/>
        <w:tabs>
          <w:tab w:val="num" w:pos="0"/>
        </w:tabs>
        <w:ind w:firstLine="0"/>
        <w:jc w:val="left"/>
        <w:rPr>
          <w:rFonts w:ascii="Sylfaen" w:hAnsi="Sylfaen" w:cs="Sylfaen"/>
          <w:sz w:val="22"/>
          <w:szCs w:val="22"/>
          <w:lang w:val="ka-GE"/>
        </w:rPr>
      </w:pPr>
      <w:r w:rsidRPr="00D75A3A">
        <w:rPr>
          <w:rFonts w:ascii="Sylfaen" w:hAnsi="Sylfaen" w:cs="Sylfaen"/>
          <w:sz w:val="22"/>
          <w:szCs w:val="22"/>
        </w:rPr>
        <w:t xml:space="preserve"> </w:t>
      </w:r>
    </w:p>
    <w:p w:rsidR="00095AFD" w:rsidRPr="00D75A3A" w:rsidRDefault="00095AFD" w:rsidP="002F5C16">
      <w:pPr>
        <w:keepNext/>
        <w:keepLines/>
        <w:spacing w:before="200"/>
        <w:outlineLvl w:val="1"/>
        <w:rPr>
          <w:rFonts w:ascii="Sylfaen" w:eastAsiaTheme="majorEastAsia" w:hAnsi="Sylfaen" w:cstheme="majorBidi"/>
          <w:b/>
          <w:bCs/>
          <w:color w:val="000000" w:themeColor="text1"/>
        </w:rPr>
      </w:pPr>
      <w:r w:rsidRPr="00D75A3A">
        <w:rPr>
          <w:rFonts w:ascii="Sylfaen" w:eastAsiaTheme="majorEastAsia" w:hAnsi="Sylfaen" w:cstheme="majorBidi"/>
          <w:b/>
          <w:bCs/>
          <w:color w:val="000000" w:themeColor="text1"/>
          <w:lang w:val="ka-GE"/>
        </w:rPr>
        <w:t>ლარის გაცვლითი კურსი</w:t>
      </w:r>
      <w:bookmarkEnd w:id="0"/>
    </w:p>
    <w:p w:rsidR="001C6CE6" w:rsidRDefault="001C6CE6" w:rsidP="002F5C16">
      <w:pPr>
        <w:jc w:val="both"/>
        <w:rPr>
          <w:rFonts w:ascii="Sylfaen" w:hAnsi="Sylfaen" w:cs="Sylfaen"/>
          <w:lang w:val="ka-GE"/>
        </w:rPr>
      </w:pPr>
      <w:bookmarkStart w:id="1" w:name="_Toc409186469"/>
      <w:bookmarkStart w:id="2" w:name="_Toc411009510"/>
      <w:bookmarkStart w:id="3" w:name="_Toc413431368"/>
      <w:r w:rsidRPr="00D75A3A">
        <w:rPr>
          <w:rFonts w:ascii="Sylfaen" w:hAnsi="Sylfaen" w:cs="Sylfaen"/>
          <w:lang w:val="ka-GE"/>
        </w:rPr>
        <w:t>2018 წელს ლარი გაუფასურდა აშშ დოლართან მიმართებაში. 2018 წელს 2017 წელთან შედარებით ლარის გაცვლითი კურსი აშშ  დოლარის მიმართ 3.3 პროცენტით გაუფასურდა და 2.68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8.0 პროცენტით.</w:t>
      </w:r>
    </w:p>
    <w:p w:rsidR="002F5C16" w:rsidRPr="00D75A3A" w:rsidRDefault="002F5C16" w:rsidP="001C6CE6">
      <w:pPr>
        <w:ind w:firstLine="720"/>
        <w:jc w:val="both"/>
        <w:rPr>
          <w:rFonts w:ascii="Sylfaen" w:hAnsi="Sylfaen" w:cs="Sylfaen"/>
          <w:lang w:val="ka-GE"/>
        </w:rPr>
      </w:pPr>
    </w:p>
    <w:p w:rsidR="005B08AA" w:rsidRDefault="005B08AA" w:rsidP="002F5C16">
      <w:pPr>
        <w:spacing w:after="0"/>
        <w:jc w:val="both"/>
        <w:rPr>
          <w:rFonts w:ascii="Sylfaen" w:hAnsi="Sylfaen" w:cs="Sylfaen"/>
          <w:b/>
          <w:color w:val="000000"/>
          <w:sz w:val="24"/>
          <w:szCs w:val="24"/>
          <w:lang w:val="ka-GE" w:eastAsia="ru-RU"/>
        </w:rPr>
      </w:pPr>
      <w:bookmarkStart w:id="4" w:name="_Toc403140146"/>
      <w:bookmarkStart w:id="5" w:name="_Toc411009516"/>
      <w:bookmarkStart w:id="6" w:name="_Toc413431373"/>
      <w:bookmarkEnd w:id="1"/>
      <w:bookmarkEnd w:id="2"/>
      <w:bookmarkEnd w:id="3"/>
      <w:r w:rsidRPr="002F5C16">
        <w:rPr>
          <w:rFonts w:ascii="Sylfaen" w:hAnsi="Sylfaen" w:cs="Sylfaen"/>
          <w:b/>
          <w:color w:val="000000"/>
          <w:sz w:val="24"/>
          <w:szCs w:val="24"/>
          <w:lang w:val="ka-GE" w:eastAsia="ru-RU"/>
        </w:rPr>
        <w:t>საგარეო სექტორი</w:t>
      </w:r>
    </w:p>
    <w:p w:rsidR="002F5C16" w:rsidRDefault="002F5C16" w:rsidP="002F5C16">
      <w:pPr>
        <w:spacing w:after="0"/>
        <w:jc w:val="both"/>
        <w:rPr>
          <w:rFonts w:ascii="Sylfaen" w:hAnsi="Sylfaen" w:cs="Sylfaen"/>
          <w:b/>
          <w:color w:val="000000"/>
          <w:sz w:val="24"/>
          <w:szCs w:val="24"/>
          <w:lang w:val="ka-GE" w:eastAsia="ru-RU"/>
        </w:rPr>
      </w:pPr>
    </w:p>
    <w:p w:rsidR="005B08AA" w:rsidRPr="002F5C16" w:rsidRDefault="005B08AA" w:rsidP="002F5C16">
      <w:pPr>
        <w:spacing w:after="0"/>
        <w:jc w:val="both"/>
        <w:rPr>
          <w:rFonts w:ascii="Sylfaen" w:hAnsi="Sylfaen"/>
          <w:lang w:val="ka-GE" w:eastAsia="ru-RU"/>
        </w:rPr>
      </w:pPr>
      <w:r w:rsidRPr="002F5C16">
        <w:rPr>
          <w:rFonts w:ascii="Sylfaen" w:hAnsi="Sylfaen"/>
          <w:lang w:val="ka-GE" w:eastAsia="ru-RU"/>
        </w:rPr>
        <w:t>201</w:t>
      </w:r>
      <w:r w:rsidRPr="002F5C16">
        <w:rPr>
          <w:rFonts w:ascii="Sylfaen" w:hAnsi="Sylfaen"/>
          <w:lang w:eastAsia="ru-RU"/>
        </w:rPr>
        <w:t>8</w:t>
      </w:r>
      <w:r w:rsidRPr="002F5C16">
        <w:rPr>
          <w:rFonts w:ascii="Sylfaen" w:hAnsi="Sylfaen"/>
          <w:lang w:val="ka-GE" w:eastAsia="ru-RU"/>
        </w:rPr>
        <w:t xml:space="preserve"> წელს საქონლით საგარეო სავაჭრო ბრუნვამ 1</w:t>
      </w:r>
      <w:r w:rsidRPr="002F5C16">
        <w:rPr>
          <w:rFonts w:ascii="Sylfaen" w:hAnsi="Sylfaen"/>
          <w:lang w:eastAsia="ru-RU"/>
        </w:rPr>
        <w:t>2</w:t>
      </w:r>
      <w:r w:rsidRPr="002F5C16">
        <w:rPr>
          <w:rFonts w:ascii="Sylfaen" w:hAnsi="Sylfaen"/>
          <w:lang w:val="ka-GE" w:eastAsia="ru-RU"/>
        </w:rPr>
        <w:t xml:space="preserve"> </w:t>
      </w:r>
      <w:r w:rsidRPr="002F5C16">
        <w:rPr>
          <w:rFonts w:ascii="Sylfaen" w:hAnsi="Sylfaen"/>
          <w:lang w:eastAsia="ru-RU"/>
        </w:rPr>
        <w:t>473</w:t>
      </w:r>
      <w:r w:rsidRPr="002F5C16">
        <w:rPr>
          <w:rFonts w:ascii="Sylfaen" w:hAnsi="Sylfaen"/>
          <w:lang w:val="ka-GE" w:eastAsia="ru-RU"/>
        </w:rPr>
        <w:t>.</w:t>
      </w:r>
      <w:r w:rsidRPr="002F5C16">
        <w:rPr>
          <w:rFonts w:ascii="Sylfaen" w:hAnsi="Sylfaen"/>
          <w:lang w:eastAsia="ru-RU"/>
        </w:rPr>
        <w:t>4</w:t>
      </w:r>
      <w:r w:rsidRPr="002F5C16">
        <w:rPr>
          <w:rFonts w:ascii="Sylfaen" w:hAnsi="Sylfaen"/>
          <w:lang w:val="ka-GE" w:eastAsia="ru-RU"/>
        </w:rPr>
        <w:t xml:space="preserve"> მლნ. აშშ დოლარი შეადგინა, რაც წინა წლის შესაბამის მაჩვენებელზე 1</w:t>
      </w:r>
      <w:r w:rsidRPr="002F5C16">
        <w:rPr>
          <w:rFonts w:ascii="Sylfaen" w:hAnsi="Sylfaen"/>
          <w:lang w:eastAsia="ru-RU"/>
        </w:rPr>
        <w:t>6</w:t>
      </w:r>
      <w:r w:rsidRPr="002F5C16">
        <w:rPr>
          <w:rFonts w:ascii="Sylfaen" w:hAnsi="Sylfaen"/>
          <w:lang w:val="ka-GE" w:eastAsia="ru-RU"/>
        </w:rPr>
        <w:t>.</w:t>
      </w:r>
      <w:r w:rsidRPr="002F5C16">
        <w:rPr>
          <w:rFonts w:ascii="Sylfaen" w:hAnsi="Sylfaen"/>
          <w:lang w:eastAsia="ru-RU"/>
        </w:rPr>
        <w:t>9</w:t>
      </w:r>
      <w:r w:rsidRPr="002F5C16">
        <w:rPr>
          <w:rFonts w:ascii="Sylfaen" w:hAnsi="Sylfaen"/>
          <w:lang w:val="ka-GE" w:eastAsia="ru-RU"/>
        </w:rPr>
        <w:t xml:space="preserve">%-ით მეტია; აქედან ექსპორტი </w:t>
      </w:r>
      <w:r w:rsidRPr="002F5C16">
        <w:rPr>
          <w:rFonts w:ascii="Sylfaen" w:hAnsi="Sylfaen"/>
          <w:lang w:eastAsia="ru-RU"/>
        </w:rPr>
        <w:t>3</w:t>
      </w:r>
      <w:r w:rsidRPr="002F5C16">
        <w:rPr>
          <w:rFonts w:ascii="Sylfaen" w:hAnsi="Sylfaen"/>
          <w:lang w:val="ka-GE" w:eastAsia="ru-RU"/>
        </w:rPr>
        <w:t xml:space="preserve"> </w:t>
      </w:r>
      <w:r w:rsidRPr="002F5C16">
        <w:rPr>
          <w:rFonts w:ascii="Sylfaen" w:hAnsi="Sylfaen"/>
          <w:lang w:eastAsia="ru-RU"/>
        </w:rPr>
        <w:t>354</w:t>
      </w:r>
      <w:r w:rsidRPr="002F5C16">
        <w:rPr>
          <w:rFonts w:ascii="Sylfaen" w:hAnsi="Sylfaen"/>
          <w:lang w:val="ka-GE" w:eastAsia="ru-RU"/>
        </w:rPr>
        <w:t>.</w:t>
      </w:r>
      <w:r w:rsidRPr="002F5C16">
        <w:rPr>
          <w:rFonts w:ascii="Sylfaen" w:hAnsi="Sylfaen"/>
          <w:lang w:eastAsia="ru-RU"/>
        </w:rPr>
        <w:t>9</w:t>
      </w:r>
      <w:r w:rsidRPr="002F5C16">
        <w:rPr>
          <w:rFonts w:ascii="Sylfaen" w:hAnsi="Sylfaen"/>
          <w:lang w:val="ka-GE" w:eastAsia="ru-RU"/>
        </w:rPr>
        <w:t xml:space="preserve"> მლნ. აშშ დოლარს შეადგენს (2</w:t>
      </w:r>
      <w:r w:rsidRPr="002F5C16">
        <w:rPr>
          <w:rFonts w:ascii="Sylfaen" w:hAnsi="Sylfaen"/>
          <w:lang w:eastAsia="ru-RU"/>
        </w:rPr>
        <w:t>2</w:t>
      </w:r>
      <w:r w:rsidRPr="002F5C16">
        <w:rPr>
          <w:rFonts w:ascii="Sylfaen" w:hAnsi="Sylfaen"/>
          <w:lang w:val="ka-GE" w:eastAsia="ru-RU"/>
        </w:rPr>
        <w:t>.</w:t>
      </w:r>
      <w:r w:rsidRPr="002F5C16">
        <w:rPr>
          <w:rFonts w:ascii="Sylfaen" w:hAnsi="Sylfaen"/>
          <w:lang w:eastAsia="ru-RU"/>
        </w:rPr>
        <w:t>6</w:t>
      </w:r>
      <w:r w:rsidRPr="002F5C16">
        <w:rPr>
          <w:rFonts w:ascii="Sylfaen" w:hAnsi="Sylfaen"/>
          <w:lang w:val="ka-GE" w:eastAsia="ru-RU"/>
        </w:rPr>
        <w:t xml:space="preserve">%-ით მეტი), ხოლო იმპორტი 9 </w:t>
      </w:r>
      <w:r w:rsidRPr="002F5C16">
        <w:rPr>
          <w:rFonts w:ascii="Sylfaen" w:hAnsi="Sylfaen"/>
          <w:lang w:eastAsia="ru-RU"/>
        </w:rPr>
        <w:t>118</w:t>
      </w:r>
      <w:r w:rsidRPr="002F5C16">
        <w:rPr>
          <w:rFonts w:ascii="Sylfaen" w:hAnsi="Sylfaen"/>
          <w:lang w:val="ka-GE" w:eastAsia="ru-RU"/>
        </w:rPr>
        <w:t>.</w:t>
      </w:r>
      <w:r w:rsidRPr="002F5C16">
        <w:rPr>
          <w:rFonts w:ascii="Sylfaen" w:hAnsi="Sylfaen"/>
          <w:lang w:eastAsia="ru-RU"/>
        </w:rPr>
        <w:t>5</w:t>
      </w:r>
      <w:r w:rsidRPr="002F5C16">
        <w:rPr>
          <w:rFonts w:ascii="Sylfaen" w:hAnsi="Sylfaen"/>
          <w:lang w:val="ka-GE" w:eastAsia="ru-RU"/>
        </w:rPr>
        <w:t xml:space="preserve"> მლნ. აშშ დოლარს (</w:t>
      </w:r>
      <w:r w:rsidRPr="002F5C16">
        <w:rPr>
          <w:rFonts w:ascii="Sylfaen" w:hAnsi="Sylfaen"/>
          <w:lang w:eastAsia="ru-RU"/>
        </w:rPr>
        <w:t>14</w:t>
      </w:r>
      <w:r w:rsidRPr="002F5C16">
        <w:rPr>
          <w:rFonts w:ascii="Sylfaen" w:hAnsi="Sylfaen"/>
          <w:lang w:val="ka-GE" w:eastAsia="ru-RU"/>
        </w:rPr>
        <w:t>.</w:t>
      </w:r>
      <w:r w:rsidRPr="002F5C16">
        <w:rPr>
          <w:rFonts w:ascii="Sylfaen" w:hAnsi="Sylfaen"/>
          <w:lang w:eastAsia="ru-RU"/>
        </w:rPr>
        <w:t>9</w:t>
      </w:r>
      <w:r w:rsidRPr="002F5C16">
        <w:rPr>
          <w:rFonts w:ascii="Sylfaen" w:hAnsi="Sylfaen"/>
          <w:lang w:val="ka-GE" w:eastAsia="ru-RU"/>
        </w:rPr>
        <w:t>%-ით მეტი).</w:t>
      </w:r>
    </w:p>
    <w:p w:rsidR="00ED0FB8" w:rsidRDefault="00ED0FB8" w:rsidP="00300DF9">
      <w:pPr>
        <w:spacing w:after="0"/>
        <w:jc w:val="both"/>
        <w:rPr>
          <w:rFonts w:ascii="Sylfaen" w:hAnsi="Sylfaen"/>
          <w:lang w:val="ka-GE" w:eastAsia="ru-RU"/>
        </w:rPr>
      </w:pPr>
    </w:p>
    <w:p w:rsidR="005B08AA" w:rsidRDefault="005B08AA" w:rsidP="00300DF9">
      <w:pPr>
        <w:spacing w:after="0"/>
        <w:jc w:val="both"/>
        <w:rPr>
          <w:rFonts w:ascii="Sylfaen" w:hAnsi="Sylfaen"/>
          <w:lang w:val="ka-GE" w:eastAsia="ru-RU"/>
        </w:rPr>
      </w:pPr>
      <w:r w:rsidRPr="002F5C16">
        <w:rPr>
          <w:rFonts w:ascii="Sylfaen" w:hAnsi="Sylfaen"/>
          <w:lang w:val="ka-GE" w:eastAsia="ru-RU"/>
        </w:rPr>
        <w:t>2018 წელს საქართველოს უმსხვილესი სავაჭრო პარტნიორი ევროკავშირია, რომლის წილი მთლიან საქონელბრუნვაში 27.0%-ს შეადგენს. უმსხვილეს სავაჭრო პარტნიორებში აგრეთვე შედის თურქეთი (13.6%), რუსეთი (11.0%), აზერბაიჯანი (8.7%)</w:t>
      </w:r>
      <w:r w:rsidRPr="002F5C16">
        <w:rPr>
          <w:rFonts w:ascii="Sylfaen" w:hAnsi="Sylfaen"/>
          <w:lang w:eastAsia="ru-RU"/>
        </w:rPr>
        <w:t xml:space="preserve"> და </w:t>
      </w:r>
      <w:r w:rsidRPr="002F5C16">
        <w:rPr>
          <w:rFonts w:ascii="Sylfaen" w:hAnsi="Sylfaen"/>
          <w:lang w:val="ka-GE" w:eastAsia="ru-RU"/>
        </w:rPr>
        <w:t>ჩინეთი (8.3%).</w:t>
      </w:r>
    </w:p>
    <w:p w:rsidR="00300DF9" w:rsidRDefault="00300DF9" w:rsidP="00300DF9">
      <w:pPr>
        <w:spacing w:after="0"/>
        <w:jc w:val="both"/>
        <w:rPr>
          <w:rFonts w:ascii="Sylfaen" w:hAnsi="Sylfaen"/>
          <w:lang w:val="ka-GE" w:eastAsia="ru-RU"/>
        </w:rPr>
      </w:pPr>
    </w:p>
    <w:p w:rsidR="005B08AA" w:rsidRDefault="005B08AA" w:rsidP="00300DF9">
      <w:pPr>
        <w:spacing w:after="0"/>
        <w:jc w:val="both"/>
        <w:rPr>
          <w:rFonts w:ascii="Sylfaen" w:hAnsi="Sylfaen" w:cs="Sylfaen"/>
          <w:lang w:val="ka-GE"/>
        </w:rPr>
      </w:pPr>
      <w:r w:rsidRPr="002F5C16">
        <w:rPr>
          <w:rFonts w:ascii="Sylfaen" w:hAnsi="Sylfaen" w:cs="Sylfaen"/>
          <w:lang w:val="ka-GE"/>
        </w:rPr>
        <w:t>მთლიან ექსპორტში ევროკავშირის წილი 21.</w:t>
      </w:r>
      <w:r w:rsidR="00AC0AF0">
        <w:rPr>
          <w:rFonts w:ascii="Sylfaen" w:hAnsi="Sylfaen" w:cs="Sylfaen"/>
          <w:lang w:val="ka-GE"/>
        </w:rPr>
        <w:t>7</w:t>
      </w:r>
      <w:r w:rsidRPr="002F5C16">
        <w:rPr>
          <w:rFonts w:ascii="Sylfaen" w:hAnsi="Sylfaen" w:cs="Sylfaen"/>
          <w:lang w:val="ka-GE"/>
        </w:rPr>
        <w:t>%-ია. აზერბაიჯანის 1</w:t>
      </w:r>
      <w:r w:rsidRPr="002F5C16">
        <w:rPr>
          <w:rFonts w:ascii="Sylfaen" w:hAnsi="Sylfaen" w:cs="Sylfaen"/>
        </w:rPr>
        <w:t>5</w:t>
      </w:r>
      <w:r w:rsidRPr="002F5C16">
        <w:rPr>
          <w:rFonts w:ascii="Sylfaen" w:hAnsi="Sylfaen" w:cs="Sylfaen"/>
          <w:lang w:val="ka-GE"/>
        </w:rPr>
        <w:t>.</w:t>
      </w:r>
      <w:r w:rsidRPr="002F5C16">
        <w:rPr>
          <w:rFonts w:ascii="Sylfaen" w:hAnsi="Sylfaen" w:cs="Sylfaen"/>
        </w:rPr>
        <w:t>0</w:t>
      </w:r>
      <w:r w:rsidRPr="002F5C16">
        <w:rPr>
          <w:rFonts w:ascii="Sylfaen" w:hAnsi="Sylfaen" w:cs="Sylfaen"/>
          <w:lang w:val="ka-GE"/>
        </w:rPr>
        <w:t>%, შემდეგ მოდიან რუსეთი 1</w:t>
      </w:r>
      <w:r w:rsidRPr="002F5C16">
        <w:rPr>
          <w:rFonts w:ascii="Sylfaen" w:hAnsi="Sylfaen" w:cs="Sylfaen"/>
        </w:rPr>
        <w:t>3</w:t>
      </w:r>
      <w:r w:rsidRPr="002F5C16">
        <w:rPr>
          <w:rFonts w:ascii="Sylfaen" w:hAnsi="Sylfaen" w:cs="Sylfaen"/>
          <w:lang w:val="ka-GE"/>
        </w:rPr>
        <w:t xml:space="preserve">.0%, სომხეთი </w:t>
      </w:r>
      <w:r w:rsidRPr="002F5C16">
        <w:rPr>
          <w:rFonts w:ascii="Sylfaen" w:hAnsi="Sylfaen" w:cs="Sylfaen"/>
        </w:rPr>
        <w:t>8</w:t>
      </w:r>
      <w:r w:rsidRPr="002F5C16">
        <w:rPr>
          <w:rFonts w:ascii="Sylfaen" w:hAnsi="Sylfaen" w:cs="Sylfaen"/>
          <w:lang w:val="ka-GE"/>
        </w:rPr>
        <w:t>.3%,  ბულგარეთი 7.</w:t>
      </w:r>
      <w:r w:rsidRPr="002F5C16">
        <w:rPr>
          <w:rFonts w:ascii="Sylfaen" w:hAnsi="Sylfaen" w:cs="Sylfaen"/>
        </w:rPr>
        <w:t>7</w:t>
      </w:r>
      <w:r w:rsidRPr="002F5C16">
        <w:rPr>
          <w:rFonts w:ascii="Sylfaen" w:hAnsi="Sylfaen" w:cs="Sylfaen"/>
          <w:lang w:val="ka-GE"/>
        </w:rPr>
        <w:t>%</w:t>
      </w:r>
      <w:r w:rsidRPr="002F5C16">
        <w:rPr>
          <w:rFonts w:ascii="Sylfaen" w:hAnsi="Sylfaen" w:cs="Sylfaen"/>
        </w:rPr>
        <w:t xml:space="preserve"> </w:t>
      </w:r>
      <w:r w:rsidRPr="002F5C16">
        <w:rPr>
          <w:rFonts w:ascii="Sylfaen" w:hAnsi="Sylfaen" w:cs="Sylfaen"/>
          <w:lang w:val="ka-GE"/>
        </w:rPr>
        <w:t xml:space="preserve">და თურქეთი </w:t>
      </w:r>
      <w:r w:rsidRPr="002F5C16">
        <w:rPr>
          <w:rFonts w:ascii="Sylfaen" w:hAnsi="Sylfaen" w:cs="Sylfaen"/>
        </w:rPr>
        <w:t>6</w:t>
      </w:r>
      <w:r w:rsidRPr="002F5C16">
        <w:rPr>
          <w:rFonts w:ascii="Sylfaen" w:hAnsi="Sylfaen" w:cs="Sylfaen"/>
          <w:lang w:val="ka-GE"/>
        </w:rPr>
        <w:t>.9%.</w:t>
      </w:r>
    </w:p>
    <w:p w:rsidR="00AC0AF0" w:rsidRDefault="00AC0AF0" w:rsidP="00300DF9">
      <w:pPr>
        <w:spacing w:after="0"/>
        <w:jc w:val="both"/>
        <w:rPr>
          <w:rFonts w:ascii="Sylfaen" w:hAnsi="Sylfaen" w:cs="Sylfaen"/>
          <w:lang w:val="ka-GE"/>
        </w:rPr>
      </w:pPr>
    </w:p>
    <w:p w:rsidR="00AC0AF0" w:rsidRPr="002F5C16" w:rsidRDefault="00AC0AF0" w:rsidP="00300DF9">
      <w:pPr>
        <w:spacing w:after="0"/>
        <w:jc w:val="both"/>
        <w:rPr>
          <w:rFonts w:ascii="Sylfaen" w:hAnsi="Sylfaen"/>
          <w:lang w:val="ka-GE" w:eastAsia="ru-RU"/>
        </w:rPr>
      </w:pPr>
      <w:r>
        <w:rPr>
          <w:noProof/>
        </w:rPr>
        <w:drawing>
          <wp:inline distT="0" distB="0" distL="0" distR="0" wp14:anchorId="5BCF0A5E" wp14:editId="7B205D5E">
            <wp:extent cx="6224905" cy="3423513"/>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C0AF0" w:rsidRDefault="00AC0AF0" w:rsidP="00AC0AF0">
      <w:pPr>
        <w:spacing w:after="0"/>
        <w:jc w:val="both"/>
        <w:rPr>
          <w:rFonts w:ascii="Sylfaen" w:hAnsi="Sylfaen" w:cs="Sylfaen"/>
          <w:lang w:val="ka-GE"/>
        </w:rPr>
      </w:pPr>
    </w:p>
    <w:p w:rsidR="009D2D91" w:rsidRPr="002F5C16" w:rsidRDefault="009D2D91" w:rsidP="009D2D91">
      <w:pPr>
        <w:spacing w:after="0"/>
        <w:jc w:val="both"/>
        <w:rPr>
          <w:rFonts w:ascii="Sylfaen" w:hAnsi="Sylfaen" w:cs="Sylfaen"/>
          <w:lang w:val="ka-GE"/>
        </w:rPr>
      </w:pPr>
      <w:r w:rsidRPr="002F5C16">
        <w:rPr>
          <w:rFonts w:ascii="Sylfaen" w:hAnsi="Sylfaen" w:cs="Sylfaen"/>
          <w:lang w:val="ka-GE"/>
        </w:rPr>
        <w:t xml:space="preserve">სასაქონლო ჯგუფების მიხედვით ექსპორტში პირველ ადგილზეა სპილენძის მადნები და კონცენტრატები 15.0 პროცენტით, მომდევნო ადგილებს იკავებენ: მსუბუქი ავტომობილები </w:t>
      </w:r>
      <w:r w:rsidRPr="002F5C16">
        <w:rPr>
          <w:rFonts w:ascii="Sylfaen" w:hAnsi="Sylfaen" w:cs="Sylfaen"/>
        </w:rPr>
        <w:t>12</w:t>
      </w:r>
      <w:r w:rsidRPr="002F5C16">
        <w:rPr>
          <w:rFonts w:ascii="Sylfaen" w:hAnsi="Sylfaen" w:cs="Sylfaen"/>
          <w:lang w:val="ka-GE"/>
        </w:rPr>
        <w:t>.</w:t>
      </w:r>
      <w:r w:rsidRPr="002F5C16">
        <w:rPr>
          <w:rFonts w:ascii="Sylfaen" w:hAnsi="Sylfaen" w:cs="Sylfaen"/>
        </w:rPr>
        <w:t>2</w:t>
      </w:r>
      <w:r w:rsidRPr="002F5C16">
        <w:rPr>
          <w:rFonts w:ascii="Sylfaen" w:hAnsi="Sylfaen" w:cs="Sylfaen"/>
          <w:lang w:val="ka-GE"/>
        </w:rPr>
        <w:t>%, ფეროშენადნობები 1</w:t>
      </w:r>
      <w:r w:rsidRPr="002F5C16">
        <w:rPr>
          <w:rFonts w:ascii="Sylfaen" w:hAnsi="Sylfaen" w:cs="Sylfaen"/>
        </w:rPr>
        <w:t>0</w:t>
      </w:r>
      <w:r w:rsidRPr="002F5C16">
        <w:rPr>
          <w:rFonts w:ascii="Sylfaen" w:hAnsi="Sylfaen" w:cs="Sylfaen"/>
          <w:lang w:val="ka-GE"/>
        </w:rPr>
        <w:t xml:space="preserve">.5%, ყურძნის ნატურალური ღვინოები </w:t>
      </w:r>
      <w:r w:rsidRPr="002F5C16">
        <w:rPr>
          <w:rFonts w:ascii="Sylfaen" w:hAnsi="Sylfaen" w:cs="Sylfaen"/>
        </w:rPr>
        <w:t>5</w:t>
      </w:r>
      <w:r w:rsidRPr="002F5C16">
        <w:rPr>
          <w:rFonts w:ascii="Sylfaen" w:hAnsi="Sylfaen" w:cs="Sylfaen"/>
          <w:lang w:val="ka-GE"/>
        </w:rPr>
        <w:t>.</w:t>
      </w:r>
      <w:r w:rsidRPr="002F5C16">
        <w:rPr>
          <w:rFonts w:ascii="Sylfaen" w:hAnsi="Sylfaen" w:cs="Sylfaen"/>
        </w:rPr>
        <w:t>9</w:t>
      </w:r>
      <w:r w:rsidRPr="002F5C16">
        <w:rPr>
          <w:rFonts w:ascii="Sylfaen" w:hAnsi="Sylfaen" w:cs="Sylfaen"/>
          <w:lang w:val="ka-GE"/>
        </w:rPr>
        <w:t>%, სიგარები, სიგარელები და სიგარეტები 4.4% და ა.შ.</w:t>
      </w:r>
    </w:p>
    <w:p w:rsidR="009D2D91" w:rsidRDefault="009D2D91" w:rsidP="00AC0AF0">
      <w:pPr>
        <w:spacing w:after="0"/>
        <w:jc w:val="both"/>
        <w:rPr>
          <w:rFonts w:ascii="Sylfaen" w:hAnsi="Sylfaen" w:cs="Sylfaen"/>
          <w:lang w:val="ka-GE"/>
        </w:rPr>
      </w:pPr>
    </w:p>
    <w:p w:rsidR="009D2D91" w:rsidRDefault="009D2D91" w:rsidP="009D2D91">
      <w:pPr>
        <w:spacing w:after="0"/>
        <w:jc w:val="center"/>
        <w:rPr>
          <w:rFonts w:ascii="Sylfaen" w:hAnsi="Sylfaen" w:cs="Sylfaen"/>
          <w:lang w:val="ka-GE"/>
        </w:rPr>
      </w:pPr>
      <w:r w:rsidRPr="009D2D91">
        <w:rPr>
          <w:noProof/>
        </w:rPr>
        <w:drawing>
          <wp:inline distT="0" distB="0" distL="0" distR="0" wp14:anchorId="6D81A404" wp14:editId="09C1DCE0">
            <wp:extent cx="6341745" cy="3613709"/>
            <wp:effectExtent l="0" t="0" r="190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2D91" w:rsidRDefault="009D2D91" w:rsidP="00AC0AF0">
      <w:pPr>
        <w:spacing w:after="0"/>
        <w:jc w:val="both"/>
        <w:rPr>
          <w:rFonts w:ascii="Sylfaen" w:hAnsi="Sylfaen" w:cs="Sylfaen"/>
          <w:lang w:val="ka-GE"/>
        </w:rPr>
      </w:pPr>
    </w:p>
    <w:p w:rsidR="005B08AA" w:rsidRDefault="005B08AA" w:rsidP="00AC0AF0">
      <w:pPr>
        <w:spacing w:after="0"/>
        <w:jc w:val="both"/>
        <w:rPr>
          <w:rFonts w:ascii="Sylfaen" w:hAnsi="Sylfaen" w:cs="Sylfaen"/>
          <w:lang w:val="ka-GE"/>
        </w:rPr>
      </w:pPr>
      <w:r w:rsidRPr="002F5C16">
        <w:rPr>
          <w:rFonts w:ascii="Sylfaen" w:hAnsi="Sylfaen" w:cs="Sylfaen"/>
          <w:lang w:val="ka-GE"/>
        </w:rPr>
        <w:t>მთლიან იმპორტში ევროკავშირის წილი 28.8%-ია. თურქეთის 1</w:t>
      </w:r>
      <w:r w:rsidRPr="002F5C16">
        <w:rPr>
          <w:rFonts w:ascii="Sylfaen" w:hAnsi="Sylfaen" w:cs="Sylfaen"/>
        </w:rPr>
        <w:t>6</w:t>
      </w:r>
      <w:r w:rsidRPr="002F5C16">
        <w:rPr>
          <w:rFonts w:ascii="Sylfaen" w:hAnsi="Sylfaen" w:cs="Sylfaen"/>
          <w:lang w:val="ka-GE"/>
        </w:rPr>
        <w:t>.</w:t>
      </w:r>
      <w:r w:rsidRPr="002F5C16">
        <w:rPr>
          <w:rFonts w:ascii="Sylfaen" w:hAnsi="Sylfaen" w:cs="Sylfaen"/>
        </w:rPr>
        <w:t>1</w:t>
      </w:r>
      <w:r w:rsidRPr="002F5C16">
        <w:rPr>
          <w:rFonts w:ascii="Sylfaen" w:hAnsi="Sylfaen" w:cs="Sylfaen"/>
          <w:lang w:val="ka-GE"/>
        </w:rPr>
        <w:t xml:space="preserve">%. შემდეგ მოდიან რუსეთი </w:t>
      </w:r>
      <w:r w:rsidRPr="002F5C16">
        <w:rPr>
          <w:rFonts w:ascii="Sylfaen" w:hAnsi="Sylfaen" w:cs="Sylfaen"/>
        </w:rPr>
        <w:t>10</w:t>
      </w:r>
      <w:r w:rsidRPr="002F5C16">
        <w:rPr>
          <w:rFonts w:ascii="Sylfaen" w:hAnsi="Sylfaen" w:cs="Sylfaen"/>
          <w:lang w:val="ka-GE"/>
        </w:rPr>
        <w:t>.</w:t>
      </w:r>
      <w:r w:rsidRPr="002F5C16">
        <w:rPr>
          <w:rFonts w:ascii="Sylfaen" w:hAnsi="Sylfaen" w:cs="Sylfaen"/>
        </w:rPr>
        <w:t>3</w:t>
      </w:r>
      <w:r w:rsidRPr="002F5C16">
        <w:rPr>
          <w:rFonts w:ascii="Sylfaen" w:hAnsi="Sylfaen" w:cs="Sylfaen"/>
          <w:lang w:val="ka-GE"/>
        </w:rPr>
        <w:t>%, ჩინეთი 9.</w:t>
      </w:r>
      <w:r w:rsidRPr="002F5C16">
        <w:rPr>
          <w:rFonts w:ascii="Sylfaen" w:hAnsi="Sylfaen" w:cs="Sylfaen"/>
        </w:rPr>
        <w:t>1</w:t>
      </w:r>
      <w:r w:rsidRPr="002F5C16">
        <w:rPr>
          <w:rFonts w:ascii="Sylfaen" w:hAnsi="Sylfaen" w:cs="Sylfaen"/>
          <w:lang w:val="ka-GE"/>
        </w:rPr>
        <w:t xml:space="preserve">%, აზერბაიჯანი </w:t>
      </w:r>
      <w:r w:rsidRPr="002F5C16">
        <w:rPr>
          <w:rFonts w:ascii="Sylfaen" w:hAnsi="Sylfaen" w:cs="Sylfaen"/>
        </w:rPr>
        <w:t>6</w:t>
      </w:r>
      <w:r w:rsidRPr="002F5C16">
        <w:rPr>
          <w:rFonts w:ascii="Sylfaen" w:hAnsi="Sylfaen" w:cs="Sylfaen"/>
          <w:lang w:val="ka-GE"/>
        </w:rPr>
        <w:t>.</w:t>
      </w:r>
      <w:r w:rsidRPr="002F5C16">
        <w:rPr>
          <w:rFonts w:ascii="Sylfaen" w:hAnsi="Sylfaen" w:cs="Sylfaen"/>
        </w:rPr>
        <w:t>4</w:t>
      </w:r>
      <w:r w:rsidRPr="002F5C16">
        <w:rPr>
          <w:rFonts w:ascii="Sylfaen" w:hAnsi="Sylfaen" w:cs="Sylfaen"/>
          <w:lang w:val="ka-GE"/>
        </w:rPr>
        <w:t>% და უკრაინა 5.7%.</w:t>
      </w:r>
    </w:p>
    <w:p w:rsidR="00AC0AF0" w:rsidRDefault="00AC0AF0" w:rsidP="00AC0AF0">
      <w:pPr>
        <w:spacing w:after="0"/>
        <w:jc w:val="both"/>
        <w:rPr>
          <w:rFonts w:ascii="Sylfaen" w:hAnsi="Sylfaen" w:cs="Sylfaen"/>
          <w:lang w:val="ka-GE"/>
        </w:rPr>
      </w:pPr>
    </w:p>
    <w:p w:rsidR="00AC0AF0" w:rsidRPr="002F5C16" w:rsidRDefault="00ED0FB8" w:rsidP="00ED0FB8">
      <w:pPr>
        <w:spacing w:after="0"/>
        <w:jc w:val="center"/>
        <w:rPr>
          <w:rFonts w:ascii="Sylfaen" w:hAnsi="Sylfaen" w:cs="Sylfaen"/>
          <w:lang w:val="ka-GE"/>
        </w:rPr>
      </w:pPr>
      <w:r w:rsidRPr="00ED0FB8">
        <w:rPr>
          <w:noProof/>
        </w:rPr>
        <w:drawing>
          <wp:inline distT="0" distB="0" distL="0" distR="0" wp14:anchorId="08252F79" wp14:editId="6A90DB05">
            <wp:extent cx="6430010" cy="347662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321F" w:rsidRDefault="0052321F" w:rsidP="00ED0FB8">
      <w:pPr>
        <w:spacing w:after="0"/>
        <w:jc w:val="both"/>
        <w:rPr>
          <w:rFonts w:ascii="Sylfaen" w:hAnsi="Sylfaen" w:cs="Sylfaen"/>
          <w:i/>
          <w:lang w:val="ka-GE"/>
        </w:rPr>
      </w:pPr>
    </w:p>
    <w:p w:rsidR="0052321F" w:rsidRDefault="0052321F" w:rsidP="00ED0FB8">
      <w:pPr>
        <w:spacing w:after="0"/>
        <w:jc w:val="both"/>
        <w:rPr>
          <w:rFonts w:ascii="Sylfaen" w:hAnsi="Sylfaen" w:cs="Sylfaen"/>
          <w:i/>
          <w:lang w:val="ka-GE"/>
        </w:rPr>
      </w:pPr>
    </w:p>
    <w:p w:rsidR="0052321F" w:rsidRDefault="0052321F" w:rsidP="0052321F">
      <w:pPr>
        <w:spacing w:after="0"/>
        <w:jc w:val="both"/>
        <w:rPr>
          <w:rFonts w:ascii="Sylfaen" w:hAnsi="Sylfaen" w:cs="Sylfaen"/>
          <w:lang w:val="ka-GE"/>
        </w:rPr>
      </w:pPr>
      <w:r w:rsidRPr="002F5C16">
        <w:rPr>
          <w:rFonts w:ascii="Sylfaen" w:hAnsi="Sylfaen" w:cs="Sylfaen"/>
          <w:lang w:val="ka-GE"/>
        </w:rPr>
        <w:t>იმპორტის სასაქონლო სტრუქტურაში პირველ ადგილზე ნავთობი და ნავთობპროდუქტებია, რომელსაც მთლიან იმპორტში 9.5 პროცენტიანი წილი უკავია. შემდეგ მოდის: მსუბუქი ავტომობილები 6.6%, სპილენძის მადნები და კონცეტრატები 4.3%, სამკურნალო საშუალებები 3.7%,  ნავთობის აირები 3.1% და სხვა.</w:t>
      </w:r>
    </w:p>
    <w:p w:rsidR="0052321F" w:rsidRPr="0052321F" w:rsidRDefault="0052321F" w:rsidP="0052321F">
      <w:pPr>
        <w:spacing w:after="0"/>
        <w:jc w:val="center"/>
        <w:rPr>
          <w:rFonts w:ascii="Sylfaen" w:hAnsi="Sylfaen" w:cs="Sylfaen"/>
          <w:lang w:val="ka-GE"/>
        </w:rPr>
      </w:pPr>
      <w:r>
        <w:rPr>
          <w:noProof/>
        </w:rPr>
        <w:drawing>
          <wp:inline distT="0" distB="0" distL="0" distR="0" wp14:anchorId="1E67E077" wp14:editId="7BD353A4">
            <wp:extent cx="5742305" cy="31813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4"/>
    <w:bookmarkEnd w:id="5"/>
    <w:bookmarkEnd w:id="6"/>
    <w:p w:rsidR="00656A10" w:rsidRDefault="00656A10" w:rsidP="00A9114A">
      <w:pPr>
        <w:spacing w:after="0"/>
        <w:jc w:val="both"/>
        <w:rPr>
          <w:rFonts w:ascii="Sylfaen" w:hAnsi="Sylfaen" w:cs="Sylfaen"/>
          <w:b/>
          <w:i/>
          <w:lang w:val="ka-GE"/>
        </w:rPr>
      </w:pPr>
    </w:p>
    <w:p w:rsidR="00A9114A" w:rsidRPr="00A9114A" w:rsidRDefault="00A9114A" w:rsidP="00A9114A">
      <w:pPr>
        <w:spacing w:after="0"/>
        <w:jc w:val="both"/>
        <w:rPr>
          <w:rFonts w:ascii="Sylfaen" w:hAnsi="Sylfaen" w:cs="Sylfaen"/>
          <w:b/>
          <w:i/>
          <w:lang w:val="ka-GE"/>
        </w:rPr>
      </w:pPr>
      <w:r w:rsidRPr="00A9114A">
        <w:rPr>
          <w:rFonts w:ascii="Sylfaen" w:hAnsi="Sylfaen" w:cs="Sylfaen"/>
          <w:b/>
          <w:i/>
          <w:lang w:val="ka-GE"/>
        </w:rPr>
        <w:t>ევროკავშირის ქვეყნებთან ვაჭრობაში:</w:t>
      </w:r>
    </w:p>
    <w:p w:rsidR="00A9114A" w:rsidRDefault="00A9114A" w:rsidP="00A9114A">
      <w:pPr>
        <w:spacing w:after="0"/>
        <w:jc w:val="both"/>
        <w:rPr>
          <w:rFonts w:ascii="Sylfaen" w:hAnsi="Sylfaen" w:cs="Sylfaen"/>
          <w:lang w:val="ka-GE"/>
        </w:rPr>
      </w:pPr>
      <w:r w:rsidRPr="002F5C16">
        <w:rPr>
          <w:rFonts w:ascii="Sylfaen" w:hAnsi="Sylfaen" w:cs="Sylfaen"/>
          <w:lang w:val="ka-GE"/>
        </w:rPr>
        <w:t>ექსპორტის 11.5%-იან ზრდაში მთავარი წვლილი შეიტანა მადნებმა და სპილენძის კონცენტრატებმა</w:t>
      </w:r>
      <w:r>
        <w:rPr>
          <w:rFonts w:ascii="Sylfaen" w:hAnsi="Sylfaen" w:cs="Sylfaen"/>
          <w:lang w:val="ka-GE"/>
        </w:rPr>
        <w:t xml:space="preserve">, </w:t>
      </w:r>
      <w:r w:rsidRPr="002F5C16">
        <w:rPr>
          <w:rFonts w:ascii="Sylfaen" w:hAnsi="Sylfaen" w:cs="Sylfaen"/>
          <w:lang w:val="ka-GE"/>
        </w:rPr>
        <w:t>ეთილის სპირტმა</w:t>
      </w:r>
      <w:r>
        <w:rPr>
          <w:rFonts w:ascii="Sylfaen" w:hAnsi="Sylfaen" w:cs="Sylfaen"/>
          <w:lang w:val="ka-GE"/>
        </w:rPr>
        <w:t xml:space="preserve">, </w:t>
      </w:r>
      <w:r w:rsidRPr="002F5C16">
        <w:rPr>
          <w:rFonts w:ascii="Sylfaen" w:hAnsi="Sylfaen" w:cs="Sylfaen"/>
          <w:lang w:val="ka-GE"/>
        </w:rPr>
        <w:t>და რეზინის პნევმატურმა სალტეებმა და საბურავებმა</w:t>
      </w:r>
      <w:r>
        <w:rPr>
          <w:rFonts w:ascii="Sylfaen" w:hAnsi="Sylfaen" w:cs="Sylfaen"/>
          <w:lang w:val="ka-GE"/>
        </w:rPr>
        <w:t>.</w:t>
      </w:r>
    </w:p>
    <w:p w:rsidR="00A9114A" w:rsidRDefault="00A9114A" w:rsidP="00A9114A">
      <w:pPr>
        <w:spacing w:after="0"/>
        <w:jc w:val="both"/>
        <w:rPr>
          <w:rFonts w:ascii="Sylfaen" w:hAnsi="Sylfaen" w:cs="Sylfaen"/>
          <w:lang w:val="ka-GE"/>
        </w:rPr>
      </w:pPr>
      <w:r>
        <w:rPr>
          <w:rFonts w:ascii="Sylfaen" w:hAnsi="Sylfaen" w:cs="Sylfaen"/>
          <w:lang w:val="ka-GE"/>
        </w:rPr>
        <w:t>ძირითადი საექსპორტო პროდუქტებია: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მადნები და სპილენძის კონცენტრატები (325.0</w:t>
      </w:r>
      <w:r>
        <w:rPr>
          <w:rFonts w:ascii="Sylfaen" w:hAnsi="Sylfaen" w:cs="Sylfaen"/>
        </w:rPr>
        <w:t xml:space="preserve"> </w:t>
      </w:r>
      <w:r>
        <w:rPr>
          <w:rFonts w:ascii="Sylfaen" w:hAnsi="Sylfaen" w:cs="Sylfaen"/>
          <w:lang w:val="ka-GE"/>
        </w:rPr>
        <w:t xml:space="preserve">მლნ აშშ დოლარი, </w:t>
      </w:r>
      <w:r>
        <w:rPr>
          <w:rFonts w:ascii="Sylfaen" w:hAnsi="Sylfaen" w:cs="Sylfaen"/>
        </w:rPr>
        <w:t>28.2</w:t>
      </w:r>
      <w:r>
        <w:rPr>
          <w:rFonts w:ascii="Sylfaen" w:hAnsi="Sylfaen" w:cs="Sylfaen"/>
          <w:lang w:val="ka-GE"/>
        </w:rPr>
        <w:t>%-იანი ზრდა);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სასუქები (45.6</w:t>
      </w:r>
      <w:r>
        <w:rPr>
          <w:rFonts w:ascii="Sylfaen" w:hAnsi="Sylfaen" w:cs="Sylfaen"/>
        </w:rPr>
        <w:t xml:space="preserve"> </w:t>
      </w:r>
      <w:r>
        <w:rPr>
          <w:rFonts w:ascii="Sylfaen" w:hAnsi="Sylfaen" w:cs="Sylfaen"/>
          <w:lang w:val="ka-GE"/>
        </w:rPr>
        <w:t xml:space="preserve">მლნ აშშ დოლარი, </w:t>
      </w:r>
      <w:r>
        <w:rPr>
          <w:rFonts w:ascii="Sylfaen" w:hAnsi="Sylfaen" w:cs="Sylfaen"/>
        </w:rPr>
        <w:t>4.4</w:t>
      </w:r>
      <w:r>
        <w:rPr>
          <w:rFonts w:ascii="Sylfaen" w:hAnsi="Sylfaen" w:cs="Sylfaen"/>
          <w:lang w:val="ka-GE"/>
        </w:rPr>
        <w:t>%-იანი ზრდა);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ეთილის სპირტი (</w:t>
      </w:r>
      <w:r>
        <w:rPr>
          <w:rFonts w:ascii="Sylfaen" w:hAnsi="Sylfaen" w:cs="Sylfaen"/>
        </w:rPr>
        <w:t xml:space="preserve">42.3 </w:t>
      </w:r>
      <w:r>
        <w:rPr>
          <w:rFonts w:ascii="Sylfaen" w:hAnsi="Sylfaen" w:cs="Sylfaen"/>
          <w:lang w:val="ka-GE"/>
        </w:rPr>
        <w:t xml:space="preserve">მლნ აშშ დოლარი, </w:t>
      </w:r>
      <w:r>
        <w:rPr>
          <w:rFonts w:ascii="Sylfaen" w:hAnsi="Sylfaen" w:cs="Sylfaen"/>
        </w:rPr>
        <w:t>48.8</w:t>
      </w:r>
      <w:r>
        <w:rPr>
          <w:rFonts w:ascii="Sylfaen" w:hAnsi="Sylfaen" w:cs="Sylfaen"/>
          <w:lang w:val="ka-GE"/>
        </w:rPr>
        <w:t>%-იანი ზრდა).</w:t>
      </w:r>
    </w:p>
    <w:p w:rsidR="00A9114A" w:rsidRDefault="00A9114A" w:rsidP="00A9114A">
      <w:pPr>
        <w:spacing w:after="0"/>
        <w:jc w:val="both"/>
        <w:rPr>
          <w:rFonts w:ascii="Sylfaen" w:hAnsi="Sylfaen" w:cs="Sylfaen"/>
          <w:lang w:val="ka-GE"/>
        </w:rPr>
      </w:pPr>
      <w:r w:rsidRPr="002F5C16">
        <w:rPr>
          <w:rFonts w:ascii="Sylfaen" w:hAnsi="Sylfaen" w:cs="Sylfaen"/>
          <w:lang w:val="ka-GE"/>
        </w:rPr>
        <w:t>იმპორტის 19.6%-იან ზრდაში მთავარი წვლილი შეიტანა მსუბუქმა ავტომობილებმა, ნავთობმა და ტურბორეაქტიულმა ძრავებმა.</w:t>
      </w:r>
    </w:p>
    <w:p w:rsidR="00A9114A" w:rsidRDefault="00A9114A" w:rsidP="00A9114A">
      <w:pPr>
        <w:spacing w:after="0"/>
        <w:jc w:val="both"/>
        <w:rPr>
          <w:rFonts w:ascii="Sylfaen" w:hAnsi="Sylfaen" w:cs="Sylfaen"/>
          <w:lang w:val="ka-GE"/>
        </w:rPr>
      </w:pPr>
      <w:r>
        <w:rPr>
          <w:rFonts w:ascii="Sylfaen" w:hAnsi="Sylfaen" w:cs="Sylfaen"/>
          <w:lang w:val="ka-GE"/>
        </w:rPr>
        <w:t>ძირითადი საიმპორტო პროდუქტებია: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ნავთობი და ნავთობპროდუქტები (356.2</w:t>
      </w:r>
      <w:r>
        <w:rPr>
          <w:rFonts w:ascii="Sylfaen" w:hAnsi="Sylfaen" w:cs="Sylfaen"/>
        </w:rPr>
        <w:t xml:space="preserve"> </w:t>
      </w:r>
      <w:r>
        <w:rPr>
          <w:rFonts w:ascii="Sylfaen" w:hAnsi="Sylfaen" w:cs="Sylfaen"/>
          <w:lang w:val="ka-GE"/>
        </w:rPr>
        <w:t>მლნ აშშ დოლარი, 14.0%-იანი ზრდა);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სამკურნალო საშუალებები (</w:t>
      </w:r>
      <w:r>
        <w:rPr>
          <w:rFonts w:ascii="Sylfaen" w:hAnsi="Sylfaen" w:cs="Sylfaen"/>
        </w:rPr>
        <w:t xml:space="preserve">203.3 </w:t>
      </w:r>
      <w:r>
        <w:rPr>
          <w:rFonts w:ascii="Sylfaen" w:hAnsi="Sylfaen" w:cs="Sylfaen"/>
          <w:lang w:val="ka-GE"/>
        </w:rPr>
        <w:t xml:space="preserve">მლნ აშშ დოლარი, </w:t>
      </w:r>
      <w:r>
        <w:rPr>
          <w:rFonts w:ascii="Sylfaen" w:hAnsi="Sylfaen" w:cs="Sylfaen"/>
        </w:rPr>
        <w:t>3.7</w:t>
      </w:r>
      <w:r>
        <w:rPr>
          <w:rFonts w:ascii="Sylfaen" w:hAnsi="Sylfaen" w:cs="Sylfaen"/>
          <w:lang w:val="ka-GE"/>
        </w:rPr>
        <w:t>%-იანი კლება);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მსუბუქი ავტომობილები (199.3</w:t>
      </w:r>
      <w:r>
        <w:rPr>
          <w:rFonts w:ascii="Sylfaen" w:hAnsi="Sylfaen" w:cs="Sylfaen"/>
        </w:rPr>
        <w:t xml:space="preserve"> </w:t>
      </w:r>
      <w:r>
        <w:rPr>
          <w:rFonts w:ascii="Sylfaen" w:hAnsi="Sylfaen" w:cs="Sylfaen"/>
          <w:lang w:val="ka-GE"/>
        </w:rPr>
        <w:t xml:space="preserve">მლნ აშშ დოლარი, </w:t>
      </w:r>
      <w:r>
        <w:rPr>
          <w:rFonts w:ascii="Sylfaen" w:hAnsi="Sylfaen" w:cs="Sylfaen"/>
        </w:rPr>
        <w:t>98.7</w:t>
      </w:r>
      <w:r>
        <w:rPr>
          <w:rFonts w:ascii="Sylfaen" w:hAnsi="Sylfaen" w:cs="Sylfaen"/>
          <w:lang w:val="ka-GE"/>
        </w:rPr>
        <w:t>%-იანი ზრდა).</w:t>
      </w:r>
    </w:p>
    <w:p w:rsidR="00A9114A" w:rsidRPr="002F5C16" w:rsidRDefault="00A9114A" w:rsidP="00A9114A">
      <w:pPr>
        <w:spacing w:after="0"/>
        <w:jc w:val="both"/>
        <w:rPr>
          <w:rFonts w:ascii="Sylfaen" w:hAnsi="Sylfaen" w:cs="Sylfaen"/>
          <w:lang w:val="ka-GE"/>
        </w:rPr>
      </w:pPr>
    </w:p>
    <w:p w:rsidR="00A9114A" w:rsidRPr="00A9114A" w:rsidRDefault="00A9114A" w:rsidP="00A9114A">
      <w:pPr>
        <w:spacing w:after="0"/>
        <w:jc w:val="both"/>
        <w:rPr>
          <w:rFonts w:ascii="Sylfaen" w:hAnsi="Sylfaen" w:cs="Sylfaen"/>
          <w:b/>
          <w:i/>
          <w:lang w:val="ka-GE"/>
        </w:rPr>
      </w:pPr>
      <w:r w:rsidRPr="00A9114A">
        <w:rPr>
          <w:rFonts w:ascii="Sylfaen" w:hAnsi="Sylfaen" w:cs="Sylfaen"/>
          <w:b/>
          <w:i/>
          <w:lang w:val="ka-GE"/>
        </w:rPr>
        <w:t>თურქეთთან ვაჭრობაში</w:t>
      </w:r>
      <w:r w:rsidR="00295D6B">
        <w:rPr>
          <w:rFonts w:ascii="Sylfaen" w:hAnsi="Sylfaen" w:cs="Sylfaen"/>
          <w:b/>
          <w:i/>
          <w:lang w:val="ka-GE"/>
        </w:rPr>
        <w:t>:</w:t>
      </w:r>
    </w:p>
    <w:p w:rsidR="00A9114A" w:rsidRDefault="00A9114A" w:rsidP="00A9114A">
      <w:pPr>
        <w:spacing w:after="0"/>
        <w:jc w:val="both"/>
        <w:rPr>
          <w:rFonts w:ascii="Sylfaen" w:hAnsi="Sylfaen" w:cs="Sylfaen"/>
          <w:lang w:val="ka-GE"/>
        </w:rPr>
      </w:pPr>
      <w:r w:rsidRPr="002F5C16">
        <w:rPr>
          <w:rFonts w:ascii="Sylfaen" w:hAnsi="Sylfaen" w:cs="Sylfaen"/>
          <w:lang w:val="ka-GE"/>
        </w:rPr>
        <w:t>ექსპორტის 7.4%-იან ზრდაში მთავარი წვლილი შეიტანა ფეროშენადნობებმა, შავი ლითონების ჯართმა,  ცხიმებმა და ელექტროენერგიამ.</w:t>
      </w:r>
    </w:p>
    <w:p w:rsidR="00A9114A" w:rsidRDefault="00A9114A" w:rsidP="00A9114A">
      <w:pPr>
        <w:spacing w:after="0"/>
        <w:jc w:val="both"/>
        <w:rPr>
          <w:rFonts w:ascii="Sylfaen" w:hAnsi="Sylfaen" w:cs="Sylfaen"/>
          <w:lang w:val="ka-GE"/>
        </w:rPr>
      </w:pPr>
      <w:r>
        <w:rPr>
          <w:rFonts w:ascii="Sylfaen" w:hAnsi="Sylfaen" w:cs="Sylfaen"/>
          <w:lang w:val="ka-GE"/>
        </w:rPr>
        <w:t>ძირითადი საექსპორტო პროდუქტებია: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ტრიკოტაჟის ნაწარმი (40.5</w:t>
      </w:r>
      <w:r>
        <w:rPr>
          <w:rFonts w:ascii="Sylfaen" w:hAnsi="Sylfaen" w:cs="Sylfaen"/>
        </w:rPr>
        <w:t xml:space="preserve"> </w:t>
      </w:r>
      <w:r>
        <w:rPr>
          <w:rFonts w:ascii="Sylfaen" w:hAnsi="Sylfaen" w:cs="Sylfaen"/>
          <w:lang w:val="ka-GE"/>
        </w:rPr>
        <w:t>მლნ აშშ დოლარი, 5.7%-იანი კლება);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ფეროშენადნობები (32.5</w:t>
      </w:r>
      <w:r>
        <w:rPr>
          <w:rFonts w:ascii="Sylfaen" w:hAnsi="Sylfaen" w:cs="Sylfaen"/>
        </w:rPr>
        <w:t xml:space="preserve"> </w:t>
      </w:r>
      <w:r>
        <w:rPr>
          <w:rFonts w:ascii="Sylfaen" w:hAnsi="Sylfaen" w:cs="Sylfaen"/>
          <w:lang w:val="ka-GE"/>
        </w:rPr>
        <w:t xml:space="preserve">მლნ აშშ დოლარი, </w:t>
      </w:r>
      <w:r>
        <w:rPr>
          <w:rFonts w:ascii="Sylfaen" w:hAnsi="Sylfaen" w:cs="Sylfaen"/>
        </w:rPr>
        <w:t>32.6</w:t>
      </w:r>
      <w:r>
        <w:rPr>
          <w:rFonts w:ascii="Sylfaen" w:hAnsi="Sylfaen" w:cs="Sylfaen"/>
          <w:lang w:val="ka-GE"/>
        </w:rPr>
        <w:t>%-იანი ზრდა);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ფოლადის ნახევარფაბრიკატები (</w:t>
      </w:r>
      <w:r>
        <w:rPr>
          <w:rFonts w:ascii="Sylfaen" w:hAnsi="Sylfaen" w:cs="Sylfaen"/>
        </w:rPr>
        <w:t xml:space="preserve">22.6 </w:t>
      </w:r>
      <w:r>
        <w:rPr>
          <w:rFonts w:ascii="Sylfaen" w:hAnsi="Sylfaen" w:cs="Sylfaen"/>
          <w:lang w:val="ka-GE"/>
        </w:rPr>
        <w:t xml:space="preserve">მლნ აშშ დოლარი, </w:t>
      </w:r>
      <w:r>
        <w:rPr>
          <w:rFonts w:ascii="Sylfaen" w:hAnsi="Sylfaen" w:cs="Sylfaen"/>
        </w:rPr>
        <w:t>15.3</w:t>
      </w:r>
      <w:r>
        <w:rPr>
          <w:rFonts w:ascii="Sylfaen" w:hAnsi="Sylfaen" w:cs="Sylfaen"/>
          <w:lang w:val="ka-GE"/>
        </w:rPr>
        <w:t>%-იანი კლება).</w:t>
      </w:r>
    </w:p>
    <w:p w:rsidR="00A9114A" w:rsidRDefault="00A9114A" w:rsidP="00A9114A">
      <w:pPr>
        <w:spacing w:after="0"/>
        <w:jc w:val="both"/>
        <w:rPr>
          <w:rFonts w:ascii="Sylfaen" w:hAnsi="Sylfaen" w:cs="Sylfaen"/>
          <w:lang w:val="ka-GE"/>
        </w:rPr>
      </w:pPr>
      <w:r w:rsidRPr="002F5C16">
        <w:rPr>
          <w:rFonts w:ascii="Sylfaen" w:hAnsi="Sylfaen" w:cs="Sylfaen"/>
          <w:lang w:val="ka-GE"/>
        </w:rPr>
        <w:t>იმპორტის 7.0%-იან ზრდაში მთავარი წვლილი შეიტანა მსუბუქმა ავტომობილებმა, ალუმინის წნელებმა და პროფილებმა</w:t>
      </w:r>
      <w:r>
        <w:rPr>
          <w:rFonts w:ascii="Sylfaen" w:hAnsi="Sylfaen" w:cs="Sylfaen"/>
          <w:lang w:val="ka-GE"/>
        </w:rPr>
        <w:t xml:space="preserve"> </w:t>
      </w:r>
      <w:r w:rsidRPr="002F5C16">
        <w:rPr>
          <w:rFonts w:ascii="Sylfaen" w:hAnsi="Sylfaen" w:cs="Sylfaen"/>
          <w:lang w:val="ka-GE"/>
        </w:rPr>
        <w:t>და რეზინის პნევმატურმა სალტეებმა და საბურავებმა</w:t>
      </w:r>
      <w:r>
        <w:rPr>
          <w:rFonts w:ascii="Sylfaen" w:hAnsi="Sylfaen" w:cs="Sylfaen"/>
          <w:lang w:val="ka-GE"/>
        </w:rPr>
        <w:t>.</w:t>
      </w:r>
    </w:p>
    <w:p w:rsidR="00A9114A" w:rsidRDefault="00A9114A" w:rsidP="00A9114A">
      <w:pPr>
        <w:spacing w:after="0"/>
        <w:jc w:val="both"/>
        <w:rPr>
          <w:rFonts w:ascii="Sylfaen" w:hAnsi="Sylfaen" w:cs="Sylfaen"/>
          <w:lang w:val="ka-GE"/>
        </w:rPr>
      </w:pPr>
      <w:r>
        <w:rPr>
          <w:rFonts w:ascii="Sylfaen" w:hAnsi="Sylfaen" w:cs="Sylfaen"/>
          <w:lang w:val="ka-GE"/>
        </w:rPr>
        <w:t>ძირითადი საიმპორტო პროდუქტებია: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სამკურნალო საშუალებები (60.3</w:t>
      </w:r>
      <w:r>
        <w:rPr>
          <w:rFonts w:ascii="Sylfaen" w:hAnsi="Sylfaen" w:cs="Sylfaen"/>
        </w:rPr>
        <w:t xml:space="preserve"> </w:t>
      </w:r>
      <w:r>
        <w:rPr>
          <w:rFonts w:ascii="Sylfaen" w:hAnsi="Sylfaen" w:cs="Sylfaen"/>
          <w:lang w:val="ka-GE"/>
        </w:rPr>
        <w:t>მლნ აშშ დოლარი, 9.5%-იანი კლება);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ლითონის მილები და პროფილები (49.1</w:t>
      </w:r>
      <w:r>
        <w:rPr>
          <w:rFonts w:ascii="Sylfaen" w:hAnsi="Sylfaen" w:cs="Sylfaen"/>
        </w:rPr>
        <w:t xml:space="preserve"> </w:t>
      </w:r>
      <w:r>
        <w:rPr>
          <w:rFonts w:ascii="Sylfaen" w:hAnsi="Sylfaen" w:cs="Sylfaen"/>
          <w:lang w:val="ka-GE"/>
        </w:rPr>
        <w:t xml:space="preserve">მლნ აშშ დოლარი, </w:t>
      </w:r>
      <w:r>
        <w:rPr>
          <w:rFonts w:ascii="Sylfaen" w:hAnsi="Sylfaen" w:cs="Sylfaen"/>
        </w:rPr>
        <w:t>5.8</w:t>
      </w:r>
      <w:r>
        <w:rPr>
          <w:rFonts w:ascii="Sylfaen" w:hAnsi="Sylfaen" w:cs="Sylfaen"/>
          <w:lang w:val="ka-GE"/>
        </w:rPr>
        <w:t>%-იანი ზრდა);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მსუბუქი ავტომობილები (44.0</w:t>
      </w:r>
      <w:r>
        <w:rPr>
          <w:rFonts w:ascii="Sylfaen" w:hAnsi="Sylfaen" w:cs="Sylfaen"/>
        </w:rPr>
        <w:t xml:space="preserve"> </w:t>
      </w:r>
      <w:r>
        <w:rPr>
          <w:rFonts w:ascii="Sylfaen" w:hAnsi="Sylfaen" w:cs="Sylfaen"/>
          <w:lang w:val="ka-GE"/>
        </w:rPr>
        <w:t xml:space="preserve">მლნ აშშ დოლარი, </w:t>
      </w:r>
      <w:r>
        <w:rPr>
          <w:rFonts w:ascii="Sylfaen" w:hAnsi="Sylfaen" w:cs="Sylfaen"/>
        </w:rPr>
        <w:t>38.1</w:t>
      </w:r>
      <w:r>
        <w:rPr>
          <w:rFonts w:ascii="Sylfaen" w:hAnsi="Sylfaen" w:cs="Sylfaen"/>
          <w:lang w:val="ka-GE"/>
        </w:rPr>
        <w:t>%-იანი ზრდა).</w:t>
      </w:r>
    </w:p>
    <w:p w:rsidR="00A9114A" w:rsidRDefault="00A9114A" w:rsidP="00A9114A">
      <w:pPr>
        <w:spacing w:after="0"/>
        <w:jc w:val="both"/>
        <w:rPr>
          <w:rFonts w:ascii="Sylfaen" w:hAnsi="Sylfaen" w:cs="Sylfaen"/>
          <w:lang w:val="ka-GE"/>
        </w:rPr>
      </w:pPr>
    </w:p>
    <w:p w:rsidR="00A9114A" w:rsidRPr="00A9114A" w:rsidRDefault="00A9114A" w:rsidP="00A9114A">
      <w:pPr>
        <w:spacing w:after="0"/>
        <w:jc w:val="both"/>
        <w:rPr>
          <w:rFonts w:ascii="Sylfaen" w:hAnsi="Sylfaen" w:cs="Sylfaen"/>
          <w:b/>
          <w:i/>
          <w:lang w:val="ka-GE"/>
        </w:rPr>
      </w:pPr>
      <w:r w:rsidRPr="00A9114A">
        <w:rPr>
          <w:rFonts w:ascii="Sylfaen" w:hAnsi="Sylfaen" w:cs="Sylfaen"/>
          <w:b/>
          <w:i/>
          <w:lang w:val="ka-GE"/>
        </w:rPr>
        <w:t>რუსეთთან ვაჭრობაში</w:t>
      </w:r>
      <w:r w:rsidR="00295D6B">
        <w:rPr>
          <w:rFonts w:ascii="Sylfaen" w:hAnsi="Sylfaen" w:cs="Sylfaen"/>
          <w:b/>
          <w:i/>
          <w:lang w:val="ka-GE"/>
        </w:rPr>
        <w:t>:</w:t>
      </w:r>
      <w:r w:rsidRPr="00A9114A">
        <w:rPr>
          <w:rFonts w:ascii="Sylfaen" w:hAnsi="Sylfaen" w:cs="Sylfaen"/>
          <w:b/>
          <w:i/>
          <w:lang w:val="ka-GE"/>
        </w:rPr>
        <w:t xml:space="preserve"> </w:t>
      </w:r>
    </w:p>
    <w:p w:rsidR="00A9114A" w:rsidRDefault="00A9114A" w:rsidP="00A9114A">
      <w:pPr>
        <w:spacing w:after="0"/>
        <w:jc w:val="both"/>
        <w:rPr>
          <w:rFonts w:ascii="Sylfaen" w:hAnsi="Sylfaen" w:cs="Sylfaen"/>
          <w:lang w:val="ka-GE"/>
        </w:rPr>
      </w:pPr>
      <w:r w:rsidRPr="002F5C16">
        <w:rPr>
          <w:rFonts w:ascii="Sylfaen" w:hAnsi="Sylfaen" w:cs="Sylfaen"/>
          <w:lang w:val="ka-GE"/>
        </w:rPr>
        <w:t>ექსპორტის 10.1%-იან ზრდაში მთავარი წვლილი შეიტანა ყურძნის ნატურალურმა ღვინოებმა</w:t>
      </w:r>
      <w:r>
        <w:rPr>
          <w:rFonts w:ascii="Sylfaen" w:hAnsi="Sylfaen" w:cs="Sylfaen"/>
          <w:lang w:val="ka-GE"/>
        </w:rPr>
        <w:t xml:space="preserve">, </w:t>
      </w:r>
      <w:r w:rsidRPr="002F5C16">
        <w:rPr>
          <w:rFonts w:ascii="Sylfaen" w:hAnsi="Sylfaen" w:cs="Sylfaen"/>
          <w:lang w:val="ka-GE"/>
        </w:rPr>
        <w:t>ცენტრიფუგებმა</w:t>
      </w:r>
      <w:r>
        <w:rPr>
          <w:rFonts w:ascii="Sylfaen" w:hAnsi="Sylfaen" w:cs="Sylfaen"/>
          <w:lang w:val="ka-GE"/>
        </w:rPr>
        <w:t xml:space="preserve"> </w:t>
      </w:r>
      <w:r w:rsidRPr="002F5C16">
        <w:rPr>
          <w:rFonts w:ascii="Sylfaen" w:hAnsi="Sylfaen" w:cs="Sylfaen"/>
          <w:lang w:val="ka-GE"/>
        </w:rPr>
        <w:t>და მინერალურმა და მტკნარმა წყლებმა</w:t>
      </w:r>
      <w:r>
        <w:rPr>
          <w:rFonts w:ascii="Sylfaen" w:hAnsi="Sylfaen" w:cs="Sylfaen"/>
          <w:lang w:val="ka-GE"/>
        </w:rPr>
        <w:t>.</w:t>
      </w:r>
    </w:p>
    <w:p w:rsidR="00A9114A" w:rsidRDefault="00A9114A" w:rsidP="00A9114A">
      <w:pPr>
        <w:spacing w:after="0"/>
        <w:jc w:val="both"/>
        <w:rPr>
          <w:rFonts w:ascii="Sylfaen" w:hAnsi="Sylfaen" w:cs="Sylfaen"/>
          <w:lang w:val="ka-GE"/>
        </w:rPr>
      </w:pPr>
      <w:r>
        <w:rPr>
          <w:rFonts w:ascii="Sylfaen" w:hAnsi="Sylfaen" w:cs="Sylfaen"/>
          <w:lang w:val="ka-GE"/>
        </w:rPr>
        <w:t>ძირითადი საექსპორტო პროდუქტებია: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ფეროშენადნობები (</w:t>
      </w:r>
      <w:r>
        <w:rPr>
          <w:rFonts w:ascii="Sylfaen" w:hAnsi="Sylfaen" w:cs="Sylfaen"/>
        </w:rPr>
        <w:t xml:space="preserve">128.4 </w:t>
      </w:r>
      <w:r>
        <w:rPr>
          <w:rFonts w:ascii="Sylfaen" w:hAnsi="Sylfaen" w:cs="Sylfaen"/>
          <w:lang w:val="ka-GE"/>
        </w:rPr>
        <w:t>მლნ აშშ დოლარი, 0%-იანი ზრდა);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ყურძნის ნატურალური ღვინოები (</w:t>
      </w:r>
      <w:r>
        <w:rPr>
          <w:rFonts w:ascii="Sylfaen" w:hAnsi="Sylfaen" w:cs="Sylfaen"/>
        </w:rPr>
        <w:t xml:space="preserve">114.5 </w:t>
      </w:r>
      <w:r>
        <w:rPr>
          <w:rFonts w:ascii="Sylfaen" w:hAnsi="Sylfaen" w:cs="Sylfaen"/>
          <w:lang w:val="ka-GE"/>
        </w:rPr>
        <w:t xml:space="preserve">მლნ აშშ დოლარი, </w:t>
      </w:r>
      <w:r>
        <w:rPr>
          <w:rFonts w:ascii="Sylfaen" w:hAnsi="Sylfaen" w:cs="Sylfaen"/>
        </w:rPr>
        <w:t>15.8</w:t>
      </w:r>
      <w:r>
        <w:rPr>
          <w:rFonts w:ascii="Sylfaen" w:hAnsi="Sylfaen" w:cs="Sylfaen"/>
          <w:lang w:val="ka-GE"/>
        </w:rPr>
        <w:t>%-იანი ზრდა);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მინერალური და მტკნარი წყლები (</w:t>
      </w:r>
      <w:r>
        <w:rPr>
          <w:rFonts w:ascii="Sylfaen" w:hAnsi="Sylfaen" w:cs="Sylfaen"/>
        </w:rPr>
        <w:t>50</w:t>
      </w:r>
      <w:r>
        <w:rPr>
          <w:rFonts w:ascii="Sylfaen" w:hAnsi="Sylfaen" w:cs="Sylfaen"/>
          <w:lang w:val="ka-GE"/>
        </w:rPr>
        <w:t>.</w:t>
      </w:r>
      <w:r>
        <w:rPr>
          <w:rFonts w:ascii="Sylfaen" w:hAnsi="Sylfaen" w:cs="Sylfaen"/>
        </w:rPr>
        <w:t xml:space="preserve">2 </w:t>
      </w:r>
      <w:r>
        <w:rPr>
          <w:rFonts w:ascii="Sylfaen" w:hAnsi="Sylfaen" w:cs="Sylfaen"/>
          <w:lang w:val="ka-GE"/>
        </w:rPr>
        <w:t>მლნ აშშ დოლარი, 1</w:t>
      </w:r>
      <w:r>
        <w:rPr>
          <w:rFonts w:ascii="Sylfaen" w:hAnsi="Sylfaen" w:cs="Sylfaen"/>
        </w:rPr>
        <w:t>0</w:t>
      </w:r>
      <w:r>
        <w:rPr>
          <w:rFonts w:ascii="Sylfaen" w:hAnsi="Sylfaen" w:cs="Sylfaen"/>
          <w:lang w:val="ka-GE"/>
        </w:rPr>
        <w:t>.</w:t>
      </w:r>
      <w:r>
        <w:rPr>
          <w:rFonts w:ascii="Sylfaen" w:hAnsi="Sylfaen" w:cs="Sylfaen"/>
        </w:rPr>
        <w:t>1</w:t>
      </w:r>
      <w:r>
        <w:rPr>
          <w:rFonts w:ascii="Sylfaen" w:hAnsi="Sylfaen" w:cs="Sylfaen"/>
          <w:lang w:val="ka-GE"/>
        </w:rPr>
        <w:t>%-იანი ზრდა).</w:t>
      </w:r>
    </w:p>
    <w:p w:rsidR="00A9114A" w:rsidRDefault="00A9114A" w:rsidP="00A9114A">
      <w:pPr>
        <w:spacing w:after="0"/>
        <w:jc w:val="both"/>
        <w:rPr>
          <w:rFonts w:ascii="Sylfaen" w:hAnsi="Sylfaen" w:cs="Sylfaen"/>
          <w:lang w:val="ka-GE"/>
        </w:rPr>
      </w:pPr>
      <w:r w:rsidRPr="002F5C16">
        <w:rPr>
          <w:rFonts w:ascii="Sylfaen" w:hAnsi="Sylfaen" w:cs="Sylfaen"/>
          <w:lang w:val="ka-GE"/>
        </w:rPr>
        <w:t>იმპორტის 17.5%-იან ზრდაში მთავარი წვლილი შეიტანა ნავთობმა</w:t>
      </w:r>
      <w:r>
        <w:rPr>
          <w:rFonts w:ascii="Sylfaen" w:hAnsi="Sylfaen" w:cs="Sylfaen"/>
          <w:lang w:val="ka-GE"/>
        </w:rPr>
        <w:t>, ქვანახშირის კოქსმა და ნახევარკოქსმა და მყარი საწვავის სახეობებმა.</w:t>
      </w:r>
    </w:p>
    <w:p w:rsidR="00A9114A" w:rsidRDefault="00A9114A" w:rsidP="00A9114A">
      <w:pPr>
        <w:spacing w:after="0"/>
        <w:jc w:val="both"/>
        <w:rPr>
          <w:rFonts w:ascii="Sylfaen" w:hAnsi="Sylfaen" w:cs="Sylfaen"/>
          <w:lang w:val="ka-GE"/>
        </w:rPr>
      </w:pPr>
      <w:r>
        <w:rPr>
          <w:rFonts w:ascii="Sylfaen" w:hAnsi="Sylfaen" w:cs="Sylfaen"/>
          <w:lang w:val="ka-GE"/>
        </w:rPr>
        <w:t>ძირითადი საიმპორტო პროდუქტებია: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ნავთობი და ნავთობპროდუქტები (</w:t>
      </w:r>
      <w:r>
        <w:rPr>
          <w:rFonts w:ascii="Sylfaen" w:hAnsi="Sylfaen" w:cs="Sylfaen"/>
        </w:rPr>
        <w:t>198.</w:t>
      </w:r>
      <w:r>
        <w:rPr>
          <w:rFonts w:ascii="Sylfaen" w:hAnsi="Sylfaen" w:cs="Sylfaen"/>
          <w:lang w:val="ka-GE"/>
        </w:rPr>
        <w:t>7</w:t>
      </w:r>
      <w:r>
        <w:rPr>
          <w:rFonts w:ascii="Sylfaen" w:hAnsi="Sylfaen" w:cs="Sylfaen"/>
        </w:rPr>
        <w:t xml:space="preserve"> </w:t>
      </w:r>
      <w:r>
        <w:rPr>
          <w:rFonts w:ascii="Sylfaen" w:hAnsi="Sylfaen" w:cs="Sylfaen"/>
          <w:lang w:val="ka-GE"/>
        </w:rPr>
        <w:t>მლნ აშშ დოლარი, 47.5%-იანი ზრდა);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ხორბალი და მესლინი (95.8</w:t>
      </w:r>
      <w:r>
        <w:rPr>
          <w:rFonts w:ascii="Sylfaen" w:hAnsi="Sylfaen" w:cs="Sylfaen"/>
        </w:rPr>
        <w:t xml:space="preserve"> </w:t>
      </w:r>
      <w:r>
        <w:rPr>
          <w:rFonts w:ascii="Sylfaen" w:hAnsi="Sylfaen" w:cs="Sylfaen"/>
          <w:lang w:val="ka-GE"/>
        </w:rPr>
        <w:t>მლნ აშშ დოლარი, 2.0%-იანი კლება);</w:t>
      </w:r>
    </w:p>
    <w:p w:rsidR="00A9114A" w:rsidRDefault="00A9114A" w:rsidP="002A08EF">
      <w:pPr>
        <w:pStyle w:val="ListParagraph"/>
        <w:numPr>
          <w:ilvl w:val="0"/>
          <w:numId w:val="7"/>
        </w:numPr>
        <w:spacing w:after="0"/>
        <w:jc w:val="both"/>
        <w:rPr>
          <w:rFonts w:ascii="Sylfaen" w:hAnsi="Sylfaen" w:cs="Sylfaen"/>
          <w:lang w:val="ka-GE"/>
        </w:rPr>
      </w:pPr>
      <w:r>
        <w:rPr>
          <w:rFonts w:ascii="Sylfaen" w:hAnsi="Sylfaen" w:cs="Sylfaen"/>
          <w:lang w:val="ka-GE"/>
        </w:rPr>
        <w:t>ქვანახშირის კოქსი და ნახევარკოქსი (</w:t>
      </w:r>
      <w:r>
        <w:rPr>
          <w:rFonts w:ascii="Sylfaen" w:hAnsi="Sylfaen" w:cs="Sylfaen"/>
        </w:rPr>
        <w:t>38</w:t>
      </w:r>
      <w:r>
        <w:rPr>
          <w:rFonts w:ascii="Sylfaen" w:hAnsi="Sylfaen" w:cs="Sylfaen"/>
          <w:lang w:val="ka-GE"/>
        </w:rPr>
        <w:t>.9</w:t>
      </w:r>
      <w:r>
        <w:rPr>
          <w:rFonts w:ascii="Sylfaen" w:hAnsi="Sylfaen" w:cs="Sylfaen"/>
        </w:rPr>
        <w:t xml:space="preserve"> </w:t>
      </w:r>
      <w:r>
        <w:rPr>
          <w:rFonts w:ascii="Sylfaen" w:hAnsi="Sylfaen" w:cs="Sylfaen"/>
          <w:lang w:val="ka-GE"/>
        </w:rPr>
        <w:t>მლნ აშშ დოლარი, 156.3%-იანი ზრდა).</w:t>
      </w:r>
    </w:p>
    <w:p w:rsidR="00A9114A" w:rsidRDefault="00A9114A" w:rsidP="00A9114A">
      <w:pPr>
        <w:jc w:val="both"/>
        <w:rPr>
          <w:rFonts w:ascii="Sylfaen" w:eastAsiaTheme="majorEastAsia" w:hAnsi="Sylfaen" w:cstheme="majorBidi"/>
          <w:b/>
          <w:bCs/>
          <w:color w:val="000000" w:themeColor="text1"/>
          <w:lang w:val="ka-GE"/>
        </w:rPr>
      </w:pPr>
    </w:p>
    <w:p w:rsidR="00A9114A" w:rsidRPr="00D75A3A" w:rsidRDefault="00A9114A" w:rsidP="00A9114A">
      <w:pPr>
        <w:jc w:val="both"/>
        <w:rPr>
          <w:rFonts w:ascii="Sylfaen" w:eastAsiaTheme="majorEastAsia" w:hAnsi="Sylfaen" w:cstheme="majorBidi"/>
          <w:b/>
          <w:bCs/>
          <w:color w:val="000000" w:themeColor="text1"/>
          <w:lang w:val="ka-GE"/>
        </w:rPr>
      </w:pPr>
      <w:r w:rsidRPr="00D75A3A">
        <w:rPr>
          <w:rFonts w:ascii="Sylfaen" w:eastAsiaTheme="majorEastAsia" w:hAnsi="Sylfaen" w:cstheme="majorBidi"/>
          <w:b/>
          <w:bCs/>
          <w:color w:val="000000" w:themeColor="text1"/>
          <w:lang w:val="ka-GE"/>
        </w:rPr>
        <w:t>ტურიზმი</w:t>
      </w:r>
    </w:p>
    <w:p w:rsidR="00A9114A" w:rsidRDefault="00A9114A" w:rsidP="00A9114A">
      <w:pPr>
        <w:jc w:val="both"/>
        <w:rPr>
          <w:rFonts w:ascii="Sylfaen" w:hAnsi="Sylfaen"/>
          <w:lang w:val="ka-GE" w:eastAsia="ru-RU"/>
        </w:rPr>
      </w:pPr>
      <w:r w:rsidRPr="00D75A3A">
        <w:rPr>
          <w:rFonts w:ascii="Sylfaen" w:hAnsi="Sylfaen"/>
          <w:lang w:val="ka-GE" w:eastAsia="ru-RU"/>
        </w:rPr>
        <w:t>2018 წელს, საქართველოს 8 326 ათასი ვიზიტორი ეწვია (2017 წლის მონაცემებით, ვიზიტორების რაოდენობა 7 555 ათასს შეადგენდა), რაც გასული წლის ანალოგიურ მონაცემს 10.2 პროცენტით აღემატება.</w:t>
      </w:r>
    </w:p>
    <w:p w:rsidR="00A9114A" w:rsidRDefault="00A9114A" w:rsidP="00A9114A">
      <w:pPr>
        <w:jc w:val="both"/>
        <w:rPr>
          <w:rFonts w:ascii="Sylfaen" w:hAnsi="Sylfaen"/>
          <w:lang w:val="ka-GE" w:eastAsia="ru-RU"/>
        </w:rPr>
      </w:pPr>
      <w:r>
        <w:rPr>
          <w:rFonts w:ascii="Sylfaen" w:hAnsi="Sylfaen"/>
          <w:lang w:val="ka-GE" w:eastAsia="ru-RU"/>
        </w:rPr>
        <w:t>ვიზიტორთა რაოდენობა ქვეყნების მიხედვით შემდეგია:</w:t>
      </w:r>
    </w:p>
    <w:p w:rsidR="00A9114A" w:rsidRDefault="00A9114A" w:rsidP="002A08EF">
      <w:pPr>
        <w:pStyle w:val="ListParagraph"/>
        <w:numPr>
          <w:ilvl w:val="0"/>
          <w:numId w:val="8"/>
        </w:numPr>
        <w:jc w:val="both"/>
        <w:rPr>
          <w:rFonts w:ascii="Sylfaen" w:hAnsi="Sylfaen"/>
          <w:lang w:val="ka-GE" w:eastAsia="ru-RU"/>
        </w:rPr>
      </w:pPr>
      <w:r>
        <w:rPr>
          <w:rFonts w:ascii="Sylfaen" w:hAnsi="Sylfaen"/>
          <w:lang w:val="ka-GE" w:eastAsia="ru-RU"/>
        </w:rPr>
        <w:t xml:space="preserve">აზერბაიჯანი (1.81 მლნ კაცი, 6.6%-იანი ზრდა); </w:t>
      </w:r>
    </w:p>
    <w:p w:rsidR="00A9114A" w:rsidRDefault="00A9114A" w:rsidP="002A08EF">
      <w:pPr>
        <w:pStyle w:val="ListParagraph"/>
        <w:numPr>
          <w:ilvl w:val="0"/>
          <w:numId w:val="8"/>
        </w:numPr>
        <w:jc w:val="both"/>
        <w:rPr>
          <w:rFonts w:ascii="Sylfaen" w:hAnsi="Sylfaen"/>
          <w:lang w:val="ka-GE" w:eastAsia="ru-RU"/>
        </w:rPr>
      </w:pPr>
      <w:r>
        <w:rPr>
          <w:rFonts w:ascii="Sylfaen" w:hAnsi="Sylfaen"/>
          <w:lang w:val="ka-GE" w:eastAsia="ru-RU"/>
        </w:rPr>
        <w:t xml:space="preserve">სომხეთი (1.73 მლნ კაცი, 0.4%-იანი ზრდა); </w:t>
      </w:r>
    </w:p>
    <w:p w:rsidR="00A9114A" w:rsidRDefault="00A9114A" w:rsidP="002A08EF">
      <w:pPr>
        <w:pStyle w:val="ListParagraph"/>
        <w:numPr>
          <w:ilvl w:val="0"/>
          <w:numId w:val="8"/>
        </w:numPr>
        <w:jc w:val="both"/>
        <w:rPr>
          <w:rFonts w:ascii="Sylfaen" w:hAnsi="Sylfaen"/>
          <w:lang w:val="ka-GE" w:eastAsia="ru-RU"/>
        </w:rPr>
      </w:pPr>
      <w:r>
        <w:rPr>
          <w:rFonts w:ascii="Sylfaen" w:hAnsi="Sylfaen"/>
          <w:lang w:val="ka-GE" w:eastAsia="ru-RU"/>
        </w:rPr>
        <w:t xml:space="preserve">რუსეთი (1.71 მლნ კაცი, 22.4%-იანი ზრდა); </w:t>
      </w:r>
    </w:p>
    <w:p w:rsidR="00A9114A" w:rsidRDefault="00A9114A" w:rsidP="002A08EF">
      <w:pPr>
        <w:pStyle w:val="ListParagraph"/>
        <w:numPr>
          <w:ilvl w:val="0"/>
          <w:numId w:val="8"/>
        </w:numPr>
        <w:jc w:val="both"/>
        <w:rPr>
          <w:rFonts w:ascii="Sylfaen" w:hAnsi="Sylfaen"/>
          <w:lang w:val="ka-GE" w:eastAsia="ru-RU"/>
        </w:rPr>
      </w:pPr>
      <w:r>
        <w:rPr>
          <w:rFonts w:ascii="Sylfaen" w:hAnsi="Sylfaen"/>
          <w:lang w:val="ka-GE" w:eastAsia="ru-RU"/>
        </w:rPr>
        <w:t xml:space="preserve">თურქეთი (1.31 მლნ კაცი, 5.2%-იანი ზრდა); </w:t>
      </w:r>
    </w:p>
    <w:p w:rsidR="00A9114A" w:rsidRPr="00B56505" w:rsidRDefault="00A9114A" w:rsidP="002A08EF">
      <w:pPr>
        <w:pStyle w:val="ListParagraph"/>
        <w:numPr>
          <w:ilvl w:val="0"/>
          <w:numId w:val="8"/>
        </w:numPr>
        <w:jc w:val="both"/>
        <w:rPr>
          <w:rFonts w:ascii="Sylfaen" w:hAnsi="Sylfaen"/>
          <w:lang w:val="ka-GE" w:eastAsia="ru-RU"/>
        </w:rPr>
      </w:pPr>
      <w:r>
        <w:rPr>
          <w:rFonts w:ascii="Sylfaen" w:hAnsi="Sylfaen"/>
          <w:lang w:val="ka-GE" w:eastAsia="ru-RU"/>
        </w:rPr>
        <w:t xml:space="preserve">ევროკავშირი (0.43 მლნ კაცი, 34.4%-იანი ზრდა); </w:t>
      </w:r>
    </w:p>
    <w:p w:rsidR="00A9114A" w:rsidRPr="00B56505" w:rsidRDefault="00A9114A" w:rsidP="002A08EF">
      <w:pPr>
        <w:pStyle w:val="ListParagraph"/>
        <w:numPr>
          <w:ilvl w:val="0"/>
          <w:numId w:val="8"/>
        </w:numPr>
        <w:jc w:val="both"/>
        <w:rPr>
          <w:rFonts w:ascii="Sylfaen" w:hAnsi="Sylfaen"/>
          <w:lang w:val="ka-GE" w:eastAsia="ru-RU"/>
        </w:rPr>
      </w:pPr>
      <w:r>
        <w:rPr>
          <w:rFonts w:ascii="Sylfaen" w:hAnsi="Sylfaen"/>
          <w:lang w:val="ka-GE" w:eastAsia="ru-RU"/>
        </w:rPr>
        <w:t xml:space="preserve">დანარჩენი ქვეყნები (1.34 მლნ კაცი, </w:t>
      </w:r>
      <w:r>
        <w:rPr>
          <w:rFonts w:ascii="Sylfaen" w:hAnsi="Sylfaen"/>
          <w:lang w:eastAsia="ru-RU"/>
        </w:rPr>
        <w:t>13.8</w:t>
      </w:r>
      <w:r>
        <w:rPr>
          <w:rFonts w:ascii="Sylfaen" w:hAnsi="Sylfaen"/>
          <w:lang w:val="ka-GE" w:eastAsia="ru-RU"/>
        </w:rPr>
        <w:t xml:space="preserve">%-იანი ზრდა); </w:t>
      </w:r>
    </w:p>
    <w:p w:rsidR="00A9114A" w:rsidRDefault="00A9114A" w:rsidP="00A9114A">
      <w:pPr>
        <w:jc w:val="both"/>
        <w:rPr>
          <w:rFonts w:ascii="Sylfaen" w:hAnsi="Sylfaen"/>
          <w:lang w:val="ka-GE" w:eastAsia="ru-RU"/>
        </w:rPr>
      </w:pPr>
      <w:r w:rsidRPr="00D75A3A">
        <w:rPr>
          <w:rFonts w:ascii="Sylfaen" w:hAnsi="Sylfaen"/>
          <w:lang w:val="ka-GE" w:eastAsia="ru-RU"/>
        </w:rPr>
        <w:t xml:space="preserve">ტურიზმიდან მიღებულმა შემოსავლებმა 3 222 მლნ აშშ დოლარი შეადგინა, რაც 19.1 პროცენტით (518 მლნ აშშ დოლარით) აღემატება გასული წლის მაჩვენებელს.  </w:t>
      </w:r>
    </w:p>
    <w:p w:rsidR="00A9114A" w:rsidRPr="00D75A3A" w:rsidRDefault="00A9114A" w:rsidP="00A9114A">
      <w:pPr>
        <w:keepNext/>
        <w:keepLines/>
        <w:spacing w:before="200"/>
        <w:jc w:val="both"/>
        <w:outlineLvl w:val="1"/>
        <w:rPr>
          <w:rFonts w:ascii="Sylfaen" w:hAnsi="Sylfaen"/>
          <w:b/>
          <w:lang w:val="ka-GE"/>
        </w:rPr>
      </w:pPr>
      <w:r w:rsidRPr="00D75A3A">
        <w:rPr>
          <w:rFonts w:ascii="Sylfaen" w:hAnsi="Sylfaen"/>
          <w:b/>
          <w:lang w:val="ka-GE"/>
        </w:rPr>
        <w:t>ფულადი გზავნილები</w:t>
      </w:r>
    </w:p>
    <w:p w:rsidR="00A9114A" w:rsidRDefault="00A9114A" w:rsidP="00A9114A">
      <w:pPr>
        <w:jc w:val="both"/>
        <w:rPr>
          <w:rFonts w:ascii="Sylfaen" w:hAnsi="Sylfaen"/>
          <w:lang w:val="ka-GE" w:eastAsia="ru-RU"/>
        </w:rPr>
      </w:pPr>
      <w:r w:rsidRPr="00D75A3A">
        <w:rPr>
          <w:rFonts w:ascii="Sylfaen" w:hAnsi="Sylfaen"/>
          <w:lang w:val="ka-GE" w:eastAsia="ru-RU"/>
        </w:rPr>
        <w:t xml:space="preserve">2018 წელს, წმინდა ფულადი გზავნილები წინა წელთან შედარებით 14.7 პროცენტით გაიზარდა და </w:t>
      </w:r>
      <w:r>
        <w:rPr>
          <w:rFonts w:ascii="Sylfaen" w:hAnsi="Sylfaen"/>
          <w:lang w:val="ka-GE" w:eastAsia="ru-RU"/>
        </w:rPr>
        <w:t xml:space="preserve">    </w:t>
      </w:r>
      <w:r w:rsidRPr="00D75A3A">
        <w:rPr>
          <w:rFonts w:ascii="Sylfaen" w:hAnsi="Sylfaen"/>
          <w:lang w:val="ka-GE" w:eastAsia="ru-RU"/>
        </w:rPr>
        <w:t>1 349.9 მლნ აშშ დოლარი შეადგინა (172.6 მლნ აშშ დოლარით მეტი).</w:t>
      </w:r>
    </w:p>
    <w:p w:rsidR="00A9114A" w:rsidRPr="008F7A54" w:rsidRDefault="00A9114A" w:rsidP="00A9114A">
      <w:pPr>
        <w:jc w:val="both"/>
        <w:rPr>
          <w:rFonts w:ascii="Sylfaen" w:hAnsi="Sylfaen"/>
          <w:lang w:val="ka-GE" w:eastAsia="ru-RU"/>
        </w:rPr>
      </w:pPr>
      <w:r>
        <w:rPr>
          <w:rFonts w:ascii="Sylfaen" w:hAnsi="Sylfaen"/>
          <w:lang w:val="ka-GE" w:eastAsia="ru-RU"/>
        </w:rPr>
        <w:t xml:space="preserve">წმინდა </w:t>
      </w:r>
      <w:r w:rsidRPr="008F7A54">
        <w:rPr>
          <w:rFonts w:ascii="Sylfaen" w:hAnsi="Sylfaen"/>
          <w:lang w:val="ka-GE" w:eastAsia="ru-RU"/>
        </w:rPr>
        <w:t>ფულადი გზავნილების მოცულობა ქვეყნების მიხედვით შემდეგია:</w:t>
      </w:r>
    </w:p>
    <w:p w:rsidR="00A9114A" w:rsidRDefault="00A9114A" w:rsidP="002A08EF">
      <w:pPr>
        <w:pStyle w:val="ListParagraph"/>
        <w:numPr>
          <w:ilvl w:val="0"/>
          <w:numId w:val="9"/>
        </w:numPr>
        <w:jc w:val="both"/>
        <w:rPr>
          <w:rFonts w:ascii="Sylfaen" w:hAnsi="Sylfaen"/>
          <w:lang w:val="ka-GE" w:eastAsia="ru-RU"/>
        </w:rPr>
      </w:pPr>
      <w:r>
        <w:rPr>
          <w:rFonts w:ascii="Sylfaen" w:hAnsi="Sylfaen"/>
          <w:lang w:val="ka-GE" w:eastAsia="ru-RU"/>
        </w:rPr>
        <w:t>რუსეთის ფედერაცია (366.8 მლნ აშშ დოლარი, 0.3%-იანი ზრდა);</w:t>
      </w:r>
    </w:p>
    <w:p w:rsidR="00A9114A" w:rsidRPr="008F7A54" w:rsidRDefault="00A9114A" w:rsidP="002A08EF">
      <w:pPr>
        <w:pStyle w:val="ListParagraph"/>
        <w:numPr>
          <w:ilvl w:val="0"/>
          <w:numId w:val="9"/>
        </w:numPr>
        <w:jc w:val="both"/>
        <w:rPr>
          <w:rFonts w:ascii="Sylfaen" w:hAnsi="Sylfaen"/>
          <w:lang w:val="ka-GE" w:eastAsia="ru-RU"/>
        </w:rPr>
      </w:pPr>
      <w:r>
        <w:rPr>
          <w:rFonts w:ascii="Sylfaen" w:hAnsi="Sylfaen"/>
          <w:lang w:val="ka-GE" w:eastAsia="ru-RU"/>
        </w:rPr>
        <w:t>იტალია (189.0 მლნ აშშ დოლარი, 30.1%-იანი ზრდა);</w:t>
      </w:r>
    </w:p>
    <w:p w:rsidR="00A9114A" w:rsidRPr="00341013" w:rsidRDefault="00A9114A" w:rsidP="002A08EF">
      <w:pPr>
        <w:pStyle w:val="ListParagraph"/>
        <w:numPr>
          <w:ilvl w:val="0"/>
          <w:numId w:val="9"/>
        </w:numPr>
        <w:jc w:val="both"/>
        <w:rPr>
          <w:rFonts w:ascii="Sylfaen" w:hAnsi="Sylfaen"/>
          <w:lang w:val="ka-GE" w:eastAsia="ru-RU"/>
        </w:rPr>
      </w:pPr>
      <w:r>
        <w:rPr>
          <w:rFonts w:ascii="Sylfaen" w:hAnsi="Sylfaen"/>
          <w:lang w:val="ka-GE" w:eastAsia="ru-RU"/>
        </w:rPr>
        <w:t>საბერძნეთი (161.3 მლნ აშშ დოლარი, 20.9%-იანი ზრდა);</w:t>
      </w:r>
    </w:p>
    <w:p w:rsidR="00A9114A" w:rsidRPr="00341013" w:rsidRDefault="00A9114A" w:rsidP="002A08EF">
      <w:pPr>
        <w:pStyle w:val="ListParagraph"/>
        <w:numPr>
          <w:ilvl w:val="0"/>
          <w:numId w:val="9"/>
        </w:numPr>
        <w:jc w:val="both"/>
        <w:rPr>
          <w:rFonts w:ascii="Sylfaen" w:hAnsi="Sylfaen"/>
          <w:lang w:val="ka-GE" w:eastAsia="ru-RU"/>
        </w:rPr>
      </w:pPr>
      <w:r>
        <w:rPr>
          <w:rFonts w:ascii="Sylfaen" w:hAnsi="Sylfaen"/>
          <w:lang w:val="ka-GE" w:eastAsia="ru-RU"/>
        </w:rPr>
        <w:t>აშშ (154.9 მლნ აშშ დოლარი, 12.4%-იანი ზრდა);</w:t>
      </w:r>
    </w:p>
    <w:p w:rsidR="00A9114A" w:rsidRDefault="00A9114A" w:rsidP="002A08EF">
      <w:pPr>
        <w:pStyle w:val="ListParagraph"/>
        <w:numPr>
          <w:ilvl w:val="0"/>
          <w:numId w:val="9"/>
        </w:numPr>
        <w:jc w:val="both"/>
        <w:rPr>
          <w:rFonts w:ascii="Sylfaen" w:hAnsi="Sylfaen"/>
          <w:lang w:val="ka-GE" w:eastAsia="ru-RU"/>
        </w:rPr>
      </w:pPr>
      <w:r>
        <w:rPr>
          <w:rFonts w:ascii="Sylfaen" w:hAnsi="Sylfaen"/>
          <w:lang w:val="ka-GE" w:eastAsia="ru-RU"/>
        </w:rPr>
        <w:t>ისრაელი (146.6 მლნ აშშ დოლარი, 28.2%-იანი ზრდა);</w:t>
      </w:r>
    </w:p>
    <w:p w:rsidR="00A9114A" w:rsidRPr="008F7A54" w:rsidRDefault="00A9114A" w:rsidP="002A08EF">
      <w:pPr>
        <w:pStyle w:val="ListParagraph"/>
        <w:numPr>
          <w:ilvl w:val="0"/>
          <w:numId w:val="9"/>
        </w:numPr>
        <w:jc w:val="both"/>
        <w:rPr>
          <w:rFonts w:ascii="Sylfaen" w:hAnsi="Sylfaen"/>
          <w:lang w:val="ka-GE" w:eastAsia="ru-RU"/>
        </w:rPr>
      </w:pPr>
      <w:r>
        <w:rPr>
          <w:rFonts w:ascii="Sylfaen" w:hAnsi="Sylfaen"/>
          <w:lang w:val="ka-GE" w:eastAsia="ru-RU"/>
        </w:rPr>
        <w:t>თურქეთი (81.7 მლნ აშშ დოლარი, 10.7%-იანი კლება);</w:t>
      </w:r>
    </w:p>
    <w:p w:rsidR="00A9114A" w:rsidRPr="008F7A54" w:rsidRDefault="00A9114A" w:rsidP="002A08EF">
      <w:pPr>
        <w:pStyle w:val="ListParagraph"/>
        <w:numPr>
          <w:ilvl w:val="0"/>
          <w:numId w:val="9"/>
        </w:numPr>
        <w:jc w:val="both"/>
        <w:rPr>
          <w:rFonts w:ascii="Sylfaen" w:hAnsi="Sylfaen"/>
          <w:lang w:val="ka-GE" w:eastAsia="ru-RU"/>
        </w:rPr>
      </w:pPr>
      <w:r>
        <w:rPr>
          <w:rFonts w:ascii="Sylfaen" w:hAnsi="Sylfaen"/>
          <w:lang w:val="ka-GE" w:eastAsia="ru-RU"/>
        </w:rPr>
        <w:t>ესპანეთი (39.1 მლნ აშშ დოლარი, 13.9%-იანი ზრდა);</w:t>
      </w:r>
    </w:p>
    <w:p w:rsidR="00A9114A" w:rsidRDefault="00A9114A" w:rsidP="002A08EF">
      <w:pPr>
        <w:pStyle w:val="ListParagraph"/>
        <w:numPr>
          <w:ilvl w:val="0"/>
          <w:numId w:val="9"/>
        </w:numPr>
        <w:jc w:val="both"/>
        <w:rPr>
          <w:rFonts w:ascii="Sylfaen" w:hAnsi="Sylfaen"/>
          <w:lang w:val="ka-GE" w:eastAsia="ru-RU"/>
        </w:rPr>
      </w:pPr>
      <w:r>
        <w:rPr>
          <w:rFonts w:ascii="Sylfaen" w:hAnsi="Sylfaen"/>
          <w:lang w:val="ka-GE" w:eastAsia="ru-RU"/>
        </w:rPr>
        <w:t>გერმანია (37.3 მლნ აშშ დოლარი, 23.1%-იანი ზრდა);</w:t>
      </w:r>
    </w:p>
    <w:p w:rsidR="00A9114A" w:rsidRDefault="00A9114A" w:rsidP="00A9114A">
      <w:pPr>
        <w:keepNext/>
        <w:keepLines/>
        <w:spacing w:before="200"/>
        <w:outlineLvl w:val="1"/>
        <w:rPr>
          <w:rFonts w:ascii="Sylfaen" w:hAnsi="Sylfaen"/>
          <w:lang w:val="ka-GE" w:eastAsia="ru-RU"/>
        </w:rPr>
      </w:pPr>
      <w:r>
        <w:rPr>
          <w:rFonts w:ascii="Sylfaen" w:hAnsi="Sylfaen"/>
          <w:lang w:val="ka-GE" w:eastAsia="ru-RU"/>
        </w:rPr>
        <w:t>დანარჩენი ქვეყნები (</w:t>
      </w:r>
      <w:r>
        <w:rPr>
          <w:rFonts w:ascii="Sylfaen" w:hAnsi="Sylfaen"/>
          <w:lang w:eastAsia="ru-RU"/>
        </w:rPr>
        <w:t>173.2</w:t>
      </w:r>
      <w:r>
        <w:rPr>
          <w:rFonts w:ascii="Sylfaen" w:hAnsi="Sylfaen"/>
          <w:lang w:val="ka-GE" w:eastAsia="ru-RU"/>
        </w:rPr>
        <w:t xml:space="preserve"> მლნ აშშ დოლარი, </w:t>
      </w:r>
      <w:r>
        <w:rPr>
          <w:rFonts w:ascii="Sylfaen" w:hAnsi="Sylfaen"/>
          <w:lang w:eastAsia="ru-RU"/>
        </w:rPr>
        <w:t>39.1</w:t>
      </w:r>
      <w:r>
        <w:rPr>
          <w:rFonts w:ascii="Sylfaen" w:hAnsi="Sylfaen"/>
          <w:lang w:val="ka-GE" w:eastAsia="ru-RU"/>
        </w:rPr>
        <w:t>%-იანი ზრდა).</w:t>
      </w:r>
    </w:p>
    <w:p w:rsidR="00095AFD" w:rsidRPr="00D75A3A" w:rsidRDefault="00095AFD" w:rsidP="00A9114A">
      <w:pPr>
        <w:keepNext/>
        <w:keepLines/>
        <w:spacing w:before="200"/>
        <w:outlineLvl w:val="1"/>
        <w:rPr>
          <w:rFonts w:ascii="Sylfaen" w:eastAsiaTheme="majorEastAsia" w:hAnsi="Sylfaen" w:cstheme="majorBidi"/>
          <w:b/>
          <w:bCs/>
          <w:color w:val="000000" w:themeColor="text1"/>
          <w:lang w:val="ka-GE"/>
        </w:rPr>
      </w:pPr>
      <w:r w:rsidRPr="00D75A3A">
        <w:rPr>
          <w:rFonts w:ascii="Sylfaen" w:eastAsiaTheme="majorEastAsia" w:hAnsi="Sylfaen" w:cstheme="majorBidi"/>
          <w:b/>
          <w:bCs/>
          <w:color w:val="000000" w:themeColor="text1"/>
          <w:lang w:val="ka-GE"/>
        </w:rPr>
        <w:t>პირდაპირი უცხოური ინვესტიციები</w:t>
      </w:r>
    </w:p>
    <w:p w:rsidR="008E32D3" w:rsidRDefault="008E32D3" w:rsidP="008E32D3">
      <w:pPr>
        <w:jc w:val="both"/>
        <w:rPr>
          <w:rFonts w:ascii="Sylfaen" w:hAnsi="Sylfaen"/>
          <w:lang w:val="ka-GE" w:eastAsia="ru-RU"/>
        </w:rPr>
      </w:pPr>
      <w:r w:rsidRPr="00D75A3A">
        <w:rPr>
          <w:rFonts w:ascii="Sylfaen" w:hAnsi="Sylfaen"/>
          <w:lang w:val="ka-GE" w:eastAsia="ru-RU"/>
        </w:rPr>
        <w:t>2018 წელს, წინასწარი მონაცემებით, საქართველოში განხორციელებული პირდაპირი უცხოური ინვესტიციების მოცულობა 34.9 პროცენტით შემცირდა და 1 232.4 მლნ აშშ დოლარი შეადგინა. შემცირების გამომწვევ ძირითად მიზეზებს შორის აღსანიშნავია მაგისტრალური გაზსადენის მშენებლობის პროექტის დასრულება, რამდენიმე საწარმოს გადასვლა საქართველოს რეზიდენტების საკუთრებაში, ასევე, არარეზიდენტი პირდაპირი ინვესტორის მიმართ ვალდებულებების შემცირება (სასესხო დავალიანების დაფარვა).</w:t>
      </w:r>
    </w:p>
    <w:p w:rsidR="008E32D3" w:rsidRDefault="008E32D3" w:rsidP="008E32D3">
      <w:pPr>
        <w:jc w:val="both"/>
        <w:rPr>
          <w:rFonts w:ascii="Sylfaen" w:hAnsi="Sylfaen"/>
          <w:lang w:val="ka-GE" w:eastAsia="ru-RU"/>
        </w:rPr>
      </w:pPr>
      <w:r w:rsidRPr="00D75A3A">
        <w:rPr>
          <w:rFonts w:ascii="Sylfaen" w:hAnsi="Sylfaen"/>
          <w:lang w:val="ka-GE" w:eastAsia="ru-RU"/>
        </w:rPr>
        <w:t xml:space="preserve">საქართველოში განხორციელებული პირდაპირი უცხოური ინვესტიციების მიხედვით უმსხვილეს ინვესტორ ქვეყნებს აზერბაიჯანი (240 მლნ აშშ დოლარი), გაერთიანებული სამეფო (203.7 მლნ აშშ დოლარი) და ნიდერლანდი (167.9 მლნ აშშ დოლარი) წარმოადგენს. </w:t>
      </w:r>
    </w:p>
    <w:p w:rsidR="008E32D3" w:rsidRPr="00A63A3E" w:rsidRDefault="008E32D3" w:rsidP="008E32D3">
      <w:pPr>
        <w:jc w:val="both"/>
        <w:rPr>
          <w:rFonts w:ascii="Sylfaen" w:hAnsi="Sylfaen"/>
          <w:lang w:val="ka-GE" w:eastAsia="ru-RU"/>
        </w:rPr>
      </w:pPr>
      <w:r w:rsidRPr="00D75A3A">
        <w:rPr>
          <w:rFonts w:ascii="Sylfaen" w:hAnsi="Sylfaen"/>
          <w:lang w:val="ka-GE" w:eastAsia="ru-RU"/>
        </w:rPr>
        <w:t>ყველაზე დიდი უცხოური ინვესტიციები საფინანსო სექტორში</w:t>
      </w:r>
      <w:r>
        <w:rPr>
          <w:rFonts w:ascii="Sylfaen" w:hAnsi="Sylfaen"/>
          <w:lang w:val="ka-GE" w:eastAsia="ru-RU"/>
        </w:rPr>
        <w:t xml:space="preserve"> (277 მლნ აშშ დოლარი)</w:t>
      </w:r>
      <w:r w:rsidRPr="00D75A3A">
        <w:rPr>
          <w:rFonts w:ascii="Sylfaen" w:hAnsi="Sylfaen"/>
          <w:lang w:val="ka-GE" w:eastAsia="ru-RU"/>
        </w:rPr>
        <w:t>, ტრანსპორტში</w:t>
      </w:r>
      <w:r>
        <w:rPr>
          <w:rFonts w:ascii="Sylfaen" w:hAnsi="Sylfaen"/>
          <w:lang w:val="ka-GE" w:eastAsia="ru-RU"/>
        </w:rPr>
        <w:t xml:space="preserve"> (210 მლნ აშშ დოლარი)</w:t>
      </w:r>
      <w:r w:rsidRPr="00D75A3A">
        <w:rPr>
          <w:rFonts w:ascii="Sylfaen" w:hAnsi="Sylfaen"/>
          <w:lang w:val="ka-GE" w:eastAsia="ru-RU"/>
        </w:rPr>
        <w:t xml:space="preserve"> და ენერგეტიკაში</w:t>
      </w:r>
      <w:r>
        <w:rPr>
          <w:rFonts w:ascii="Sylfaen" w:hAnsi="Sylfaen"/>
          <w:lang w:val="ka-GE" w:eastAsia="ru-RU"/>
        </w:rPr>
        <w:t xml:space="preserve"> (157 მლნ აშშ დოლარი)</w:t>
      </w:r>
      <w:r w:rsidRPr="00D75A3A">
        <w:rPr>
          <w:rFonts w:ascii="Sylfaen" w:hAnsi="Sylfaen"/>
          <w:lang w:val="ka-GE" w:eastAsia="ru-RU"/>
        </w:rPr>
        <w:t xml:space="preserve"> განხორციელდა.</w:t>
      </w:r>
    </w:p>
    <w:p w:rsidR="00E428D0" w:rsidRPr="00D75A3A" w:rsidRDefault="00E428D0" w:rsidP="00E428D0">
      <w:pPr>
        <w:jc w:val="both"/>
        <w:rPr>
          <w:rFonts w:ascii="Sylfaen" w:hAnsi="Sylfaen"/>
          <w:b/>
          <w:lang w:val="ka-GE"/>
        </w:rPr>
      </w:pPr>
      <w:r>
        <w:rPr>
          <w:rFonts w:ascii="Sylfaen" w:hAnsi="Sylfaen"/>
          <w:b/>
          <w:lang w:val="ka-GE"/>
        </w:rPr>
        <w:t xml:space="preserve">ნაერთი </w:t>
      </w:r>
      <w:r w:rsidRPr="00D75A3A">
        <w:rPr>
          <w:rFonts w:ascii="Sylfaen" w:hAnsi="Sylfaen"/>
          <w:b/>
          <w:lang w:val="ka-GE"/>
        </w:rPr>
        <w:t>ბიუჯეტი</w:t>
      </w:r>
    </w:p>
    <w:p w:rsidR="00E428D0" w:rsidRPr="003D797D" w:rsidRDefault="00E428D0" w:rsidP="00E428D0">
      <w:pPr>
        <w:jc w:val="both"/>
        <w:rPr>
          <w:rFonts w:ascii="Sylfaen" w:hAnsi="Sylfaen" w:cs="Sylfaen"/>
        </w:rPr>
      </w:pPr>
      <w:r w:rsidRPr="00D75A3A">
        <w:rPr>
          <w:rFonts w:ascii="Sylfaen" w:hAnsi="Sylfaen" w:cs="Sylfaen"/>
          <w:lang w:val="ka-GE"/>
        </w:rPr>
        <w:t>2018 წლის ნაერთი  ბიუჯეტის  შემოსავლების საპროგნოზო მაჩვენებელი განისაზღვრა</w:t>
      </w:r>
      <w:r w:rsidRPr="00D75A3A">
        <w:rPr>
          <w:rFonts w:ascii="Sylfaen" w:hAnsi="Sylfaen" w:cs="Sylfaen"/>
        </w:rPr>
        <w:t xml:space="preserve"> 11 705 000.0</w:t>
      </w:r>
      <w:r w:rsidRPr="00D75A3A">
        <w:rPr>
          <w:rFonts w:ascii="Sylfaen" w:hAnsi="Sylfaen" w:cs="Sylfaen"/>
          <w:lang w:val="ka-GE"/>
        </w:rPr>
        <w:t xml:space="preserve"> ათასი ლარით, საანგარიშო პერიოდში მობილიზებულ </w:t>
      </w:r>
      <w:r w:rsidRPr="00D75A3A">
        <w:rPr>
          <w:rFonts w:ascii="Sylfaen" w:hAnsi="Sylfaen" w:cs="Sylfaen"/>
        </w:rPr>
        <w:t xml:space="preserve">იქნა 11 822 151.9 </w:t>
      </w:r>
      <w:r w:rsidRPr="00D75A3A">
        <w:rPr>
          <w:rFonts w:ascii="Sylfaen" w:hAnsi="Sylfaen" w:cs="Sylfaen"/>
          <w:lang w:val="ka-GE"/>
        </w:rPr>
        <w:t>ათასი ლარი, ანუ საპროგნოზო მაჩვენებლის 101</w:t>
      </w:r>
      <w:r w:rsidRPr="00D75A3A">
        <w:rPr>
          <w:rFonts w:ascii="Sylfaen" w:hAnsi="Sylfaen" w:cs="Sylfaen"/>
        </w:rPr>
        <w:t>.0</w:t>
      </w:r>
      <w:r w:rsidRPr="00D75A3A">
        <w:rPr>
          <w:rFonts w:ascii="Sylfaen" w:hAnsi="Sylfaen" w:cs="Sylfaen"/>
          <w:lang w:val="ka-GE"/>
        </w:rPr>
        <w:t>%.</w:t>
      </w:r>
    </w:p>
    <w:p w:rsidR="00E428D0" w:rsidRDefault="00E428D0" w:rsidP="002A08EF">
      <w:pPr>
        <w:pStyle w:val="ListParagraph"/>
        <w:numPr>
          <w:ilvl w:val="0"/>
          <w:numId w:val="1"/>
        </w:numPr>
        <w:spacing w:after="0"/>
        <w:ind w:left="851"/>
        <w:jc w:val="both"/>
        <w:rPr>
          <w:rFonts w:ascii="Sylfaen" w:hAnsi="Sylfaen" w:cs="Arial"/>
          <w:lang w:val="ka-GE"/>
        </w:rPr>
      </w:pPr>
      <w:r w:rsidRPr="00D75A3A">
        <w:rPr>
          <w:rFonts w:ascii="Sylfaen" w:hAnsi="Sylfaen" w:cs="Sylfaen"/>
          <w:b/>
          <w:lang w:val="ka-GE"/>
        </w:rPr>
        <w:t>გადასახადების</w:t>
      </w:r>
      <w:r w:rsidRPr="00D75A3A">
        <w:rPr>
          <w:rFonts w:ascii="Sylfaen" w:hAnsi="Sylfaen" w:cs="Sylfaen"/>
          <w:lang w:val="ka-GE"/>
        </w:rPr>
        <w:t xml:space="preserve">  საპროგნოზო</w:t>
      </w:r>
      <w:r w:rsidRPr="00D75A3A">
        <w:rPr>
          <w:rFonts w:ascii="Sylfaen" w:hAnsi="Sylfaen" w:cs="Arial"/>
          <w:lang w:val="ka-GE"/>
        </w:rPr>
        <w:t xml:space="preserve"> </w:t>
      </w:r>
      <w:r w:rsidRPr="00D75A3A">
        <w:rPr>
          <w:rFonts w:ascii="Sylfaen" w:hAnsi="Sylfaen" w:cs="Sylfaen"/>
          <w:lang w:val="ka-GE"/>
        </w:rPr>
        <w:t>მაჩვენებელი</w:t>
      </w:r>
      <w:r w:rsidRPr="00D75A3A">
        <w:rPr>
          <w:rFonts w:ascii="Sylfaen" w:hAnsi="Sylfaen" w:cs="Arial"/>
          <w:lang w:val="ka-GE"/>
        </w:rPr>
        <w:t xml:space="preserve"> </w:t>
      </w:r>
      <w:r w:rsidRPr="00D75A3A">
        <w:rPr>
          <w:rFonts w:ascii="Sylfaen" w:hAnsi="Sylfaen" w:cs="Sylfaen"/>
          <w:lang w:val="ka-GE"/>
        </w:rPr>
        <w:t>განისაზღვრა</w:t>
      </w:r>
      <w:r w:rsidRPr="00D75A3A">
        <w:rPr>
          <w:rFonts w:ascii="Sylfaen" w:hAnsi="Sylfaen" w:cs="Arial"/>
          <w:lang w:val="ka-GE"/>
        </w:rPr>
        <w:t xml:space="preserve"> </w:t>
      </w:r>
      <w:r w:rsidRPr="00D75A3A">
        <w:rPr>
          <w:rFonts w:ascii="Sylfaen" w:hAnsi="Sylfaen" w:cs="Arial"/>
        </w:rPr>
        <w:t xml:space="preserve"> 10 500 000</w:t>
      </w:r>
      <w:r w:rsidRPr="00D75A3A">
        <w:rPr>
          <w:rFonts w:ascii="Sylfaen" w:hAnsi="Sylfaen" w:cs="Arial"/>
          <w:lang w:val="ka-GE"/>
        </w:rPr>
        <w:t xml:space="preserve">.0 ათასი </w:t>
      </w:r>
      <w:r w:rsidRPr="00D75A3A">
        <w:rPr>
          <w:rFonts w:ascii="Sylfaen" w:hAnsi="Sylfaen" w:cs="Sylfaen"/>
          <w:lang w:val="ka-GE"/>
        </w:rPr>
        <w:t>ლარით</w:t>
      </w:r>
      <w:r w:rsidRPr="00D75A3A">
        <w:rPr>
          <w:rFonts w:ascii="Sylfaen" w:hAnsi="Sylfaen" w:cs="Arial"/>
          <w:lang w:val="ka-GE"/>
        </w:rPr>
        <w:t xml:space="preserve">, </w:t>
      </w:r>
      <w:r w:rsidRPr="00D75A3A">
        <w:rPr>
          <w:rFonts w:ascii="Sylfaen" w:hAnsi="Sylfaen" w:cs="Sylfaen"/>
          <w:lang w:val="ka-GE"/>
        </w:rPr>
        <w:t>საანგარიშო</w:t>
      </w:r>
      <w:r w:rsidRPr="00D75A3A">
        <w:rPr>
          <w:rFonts w:ascii="Sylfaen" w:hAnsi="Sylfaen" w:cs="Arial"/>
          <w:lang w:val="ka-GE"/>
        </w:rPr>
        <w:t xml:space="preserve"> </w:t>
      </w:r>
      <w:r w:rsidRPr="00D75A3A">
        <w:rPr>
          <w:rFonts w:ascii="Sylfaen" w:hAnsi="Sylfaen" w:cs="Sylfaen"/>
          <w:lang w:val="ka-GE"/>
        </w:rPr>
        <w:t>პერიოდში</w:t>
      </w:r>
      <w:r w:rsidRPr="00D75A3A">
        <w:rPr>
          <w:rFonts w:ascii="Sylfaen" w:hAnsi="Sylfaen" w:cs="Arial"/>
          <w:lang w:val="ka-GE"/>
        </w:rPr>
        <w:t xml:space="preserve"> </w:t>
      </w:r>
      <w:r w:rsidRPr="00D75A3A">
        <w:rPr>
          <w:rFonts w:ascii="Sylfaen" w:hAnsi="Sylfaen" w:cs="Sylfaen"/>
          <w:lang w:val="ka-GE"/>
        </w:rPr>
        <w:t>მობილიზებულ</w:t>
      </w:r>
      <w:r w:rsidRPr="00D75A3A">
        <w:rPr>
          <w:rFonts w:ascii="Sylfaen" w:hAnsi="Sylfaen" w:cs="Arial"/>
          <w:lang w:val="ka-GE"/>
        </w:rPr>
        <w:t xml:space="preserve"> </w:t>
      </w:r>
      <w:r w:rsidRPr="00D75A3A">
        <w:rPr>
          <w:rFonts w:ascii="Sylfaen" w:hAnsi="Sylfaen" w:cs="Sylfaen"/>
          <w:lang w:val="ka-GE"/>
        </w:rPr>
        <w:t>იქნა</w:t>
      </w:r>
      <w:r w:rsidRPr="00D75A3A">
        <w:rPr>
          <w:rFonts w:ascii="Sylfaen" w:hAnsi="Sylfaen" w:cs="Arial"/>
          <w:lang w:val="ka-GE"/>
        </w:rPr>
        <w:t xml:space="preserve"> </w:t>
      </w:r>
      <w:r w:rsidRPr="00D75A3A">
        <w:rPr>
          <w:rFonts w:ascii="Sylfaen" w:hAnsi="Sylfaen" w:cs="Arial"/>
        </w:rPr>
        <w:t>10 506 316.2</w:t>
      </w:r>
      <w:r w:rsidRPr="00D75A3A">
        <w:rPr>
          <w:rFonts w:ascii="Sylfaen" w:hAnsi="Sylfaen" w:cs="Arial"/>
          <w:lang w:val="ka-GE"/>
        </w:rPr>
        <w:t xml:space="preserve"> ათასი </w:t>
      </w:r>
      <w:r w:rsidRPr="00D75A3A">
        <w:rPr>
          <w:rFonts w:ascii="Sylfaen" w:hAnsi="Sylfaen" w:cs="Sylfaen"/>
          <w:lang w:val="ka-GE"/>
        </w:rPr>
        <w:t>ლარი</w:t>
      </w:r>
      <w:r>
        <w:rPr>
          <w:rFonts w:ascii="Sylfaen" w:hAnsi="Sylfaen" w:cs="Arial"/>
          <w:lang w:val="ka-GE"/>
        </w:rPr>
        <w:t>.</w:t>
      </w:r>
      <w:r w:rsidRPr="00D75A3A">
        <w:rPr>
          <w:rFonts w:ascii="Sylfaen" w:hAnsi="Sylfaen" w:cs="Arial"/>
          <w:lang w:val="ka-GE"/>
        </w:rPr>
        <w:t xml:space="preserve"> </w:t>
      </w:r>
      <w:r w:rsidRPr="00D75A3A">
        <w:rPr>
          <w:rFonts w:ascii="Sylfaen" w:hAnsi="Sylfaen" w:cs="Sylfaen"/>
          <w:lang w:val="ka-GE"/>
        </w:rPr>
        <w:t>ანუ</w:t>
      </w:r>
      <w:r w:rsidRPr="00D75A3A">
        <w:rPr>
          <w:rFonts w:ascii="Sylfaen" w:hAnsi="Sylfaen" w:cs="Arial"/>
          <w:lang w:val="ka-GE"/>
        </w:rPr>
        <w:t xml:space="preserve"> </w:t>
      </w:r>
      <w:r w:rsidRPr="00D75A3A">
        <w:rPr>
          <w:rFonts w:ascii="Sylfaen" w:hAnsi="Sylfaen" w:cs="Sylfaen"/>
          <w:lang w:val="ka-GE"/>
        </w:rPr>
        <w:t>საპროგნოზო</w:t>
      </w:r>
      <w:r w:rsidRPr="00D75A3A">
        <w:rPr>
          <w:rFonts w:ascii="Sylfaen" w:hAnsi="Sylfaen" w:cs="Arial"/>
          <w:lang w:val="ka-GE"/>
        </w:rPr>
        <w:t xml:space="preserve"> </w:t>
      </w:r>
      <w:r w:rsidRPr="00D75A3A">
        <w:rPr>
          <w:rFonts w:ascii="Sylfaen" w:hAnsi="Sylfaen" w:cs="Sylfaen"/>
          <w:lang w:val="ka-GE"/>
        </w:rPr>
        <w:t>მაჩვენებლის</w:t>
      </w:r>
      <w:r w:rsidRPr="00D75A3A">
        <w:rPr>
          <w:rFonts w:ascii="Sylfaen" w:hAnsi="Sylfaen" w:cs="Arial"/>
          <w:lang w:val="ka-GE"/>
        </w:rPr>
        <w:t xml:space="preserve"> 10</w:t>
      </w:r>
      <w:r w:rsidRPr="00D75A3A">
        <w:rPr>
          <w:rFonts w:ascii="Sylfaen" w:hAnsi="Sylfaen" w:cs="Arial"/>
        </w:rPr>
        <w:t>0.1</w:t>
      </w:r>
      <w:r w:rsidRPr="00D75A3A">
        <w:rPr>
          <w:rFonts w:ascii="Sylfaen" w:hAnsi="Sylfaen" w:cs="Arial"/>
          <w:lang w:val="ka-GE"/>
        </w:rPr>
        <w:t>%.</w:t>
      </w:r>
      <w:r>
        <w:rPr>
          <w:rFonts w:ascii="Sylfaen" w:hAnsi="Sylfaen" w:cs="Arial"/>
          <w:lang w:val="ka-GE"/>
        </w:rPr>
        <w:t xml:space="preserve"> გადასახადების საკასო შესრულება 7,4%-ით აღემატება 2017 წლის მაჩვენებელს, ხოლო მშპ-სთან მიმართებაში 25,6%-ს შეადგენს.</w:t>
      </w:r>
    </w:p>
    <w:p w:rsidR="00E428D0" w:rsidRPr="00E428D0" w:rsidRDefault="00E428D0" w:rsidP="00A9114A">
      <w:pPr>
        <w:pStyle w:val="ListParagraph"/>
        <w:spacing w:after="0"/>
        <w:ind w:left="851"/>
        <w:jc w:val="both"/>
        <w:rPr>
          <w:rFonts w:ascii="Sylfaen" w:hAnsi="Sylfaen" w:cs="Arial"/>
        </w:rPr>
      </w:pPr>
      <w:r w:rsidRPr="00E428D0">
        <w:rPr>
          <w:rFonts w:ascii="Sylfaen" w:hAnsi="Sylfaen" w:cs="Sylfaen"/>
          <w:lang w:val="ka-GE"/>
        </w:rPr>
        <w:t>საგა</w:t>
      </w:r>
      <w:r>
        <w:rPr>
          <w:rFonts w:ascii="Sylfaen" w:hAnsi="Sylfaen" w:cs="Sylfaen"/>
          <w:lang w:val="ka-GE"/>
        </w:rPr>
        <w:t>დასახადო შემოსავლებთან ერთად მნიშვნელოვანია ზედმეტად გადახდილი გადასახადების დაბრუნების მაჩვებნებელიც. 2017 წელთან შედარებით 134%-ით გაიზარდა დაბრუნების მაჩვენებელი და 526,0 მლნ ლარი შეადგინა.</w:t>
      </w:r>
    </w:p>
    <w:p w:rsidR="00E428D0" w:rsidRPr="00D75A3A" w:rsidRDefault="00E428D0" w:rsidP="002A08EF">
      <w:pPr>
        <w:pStyle w:val="ListParagraph"/>
        <w:numPr>
          <w:ilvl w:val="0"/>
          <w:numId w:val="1"/>
        </w:numPr>
        <w:spacing w:after="0"/>
        <w:ind w:left="851"/>
        <w:jc w:val="both"/>
        <w:rPr>
          <w:rFonts w:ascii="Sylfaen" w:hAnsi="Sylfaen" w:cs="Sylfaen"/>
          <w:b/>
          <w:lang w:val="ka-GE"/>
        </w:rPr>
      </w:pPr>
      <w:r w:rsidRPr="00D75A3A">
        <w:rPr>
          <w:rFonts w:ascii="Sylfaen" w:hAnsi="Sylfaen" w:cs="Sylfaen"/>
          <w:b/>
          <w:lang w:val="ka-GE"/>
        </w:rPr>
        <w:t>გრანტების</w:t>
      </w:r>
      <w:r w:rsidRPr="00D75A3A">
        <w:rPr>
          <w:rFonts w:ascii="Sylfaen" w:hAnsi="Sylfaen" w:cs="Arial"/>
          <w:lang w:val="ka-GE"/>
        </w:rPr>
        <w:t xml:space="preserve"> </w:t>
      </w:r>
      <w:r w:rsidRPr="00D75A3A">
        <w:rPr>
          <w:rFonts w:ascii="Sylfaen" w:hAnsi="Sylfaen" w:cs="Sylfaen"/>
          <w:lang w:val="ka-GE"/>
        </w:rPr>
        <w:t>საპროგნოზო</w:t>
      </w:r>
      <w:r w:rsidRPr="00D75A3A">
        <w:rPr>
          <w:rFonts w:ascii="Sylfaen" w:hAnsi="Sylfaen" w:cs="Arial"/>
          <w:lang w:val="ka-GE"/>
        </w:rPr>
        <w:t xml:space="preserve"> </w:t>
      </w:r>
      <w:r w:rsidRPr="00D75A3A">
        <w:rPr>
          <w:rFonts w:ascii="Sylfaen" w:hAnsi="Sylfaen" w:cs="Sylfaen"/>
          <w:lang w:val="ka-GE"/>
        </w:rPr>
        <w:t>მაჩვენებელი</w:t>
      </w:r>
      <w:r w:rsidRPr="00D75A3A">
        <w:rPr>
          <w:rFonts w:ascii="Sylfaen" w:hAnsi="Sylfaen" w:cs="Arial"/>
          <w:lang w:val="ka-GE"/>
        </w:rPr>
        <w:t xml:space="preserve"> </w:t>
      </w:r>
      <w:r w:rsidRPr="00D75A3A">
        <w:rPr>
          <w:rFonts w:ascii="Sylfaen" w:hAnsi="Sylfaen" w:cs="Sylfaen"/>
          <w:lang w:val="ka-GE"/>
        </w:rPr>
        <w:t>განისაზღვრა</w:t>
      </w:r>
      <w:r w:rsidRPr="00D75A3A">
        <w:rPr>
          <w:rFonts w:ascii="Sylfaen" w:hAnsi="Sylfaen" w:cs="Arial"/>
          <w:lang w:val="ka-GE"/>
        </w:rPr>
        <w:t xml:space="preserve"> </w:t>
      </w:r>
      <w:r w:rsidRPr="00D75A3A">
        <w:rPr>
          <w:rFonts w:ascii="Sylfaen" w:hAnsi="Sylfaen" w:cs="Arial"/>
        </w:rPr>
        <w:t>400 000</w:t>
      </w:r>
      <w:r w:rsidRPr="00D75A3A">
        <w:rPr>
          <w:rFonts w:ascii="Sylfaen" w:hAnsi="Sylfaen" w:cs="Arial"/>
          <w:lang w:val="ka-GE"/>
        </w:rPr>
        <w:t>.</w:t>
      </w:r>
      <w:r w:rsidRPr="00D75A3A">
        <w:rPr>
          <w:rFonts w:ascii="Sylfaen" w:hAnsi="Sylfaen" w:cs="Arial"/>
        </w:rPr>
        <w:t>0</w:t>
      </w:r>
      <w:r w:rsidRPr="00D75A3A">
        <w:rPr>
          <w:rFonts w:ascii="Sylfaen" w:hAnsi="Sylfaen" w:cs="Arial"/>
          <w:lang w:val="ka-GE"/>
        </w:rPr>
        <w:t xml:space="preserve"> ათასი ლარით, </w:t>
      </w:r>
      <w:r w:rsidRPr="00D75A3A">
        <w:rPr>
          <w:rFonts w:ascii="Sylfaen" w:hAnsi="Sylfaen" w:cs="Sylfaen"/>
          <w:lang w:val="ka-GE"/>
        </w:rPr>
        <w:t>საანგარიშო</w:t>
      </w:r>
      <w:r w:rsidRPr="00D75A3A">
        <w:rPr>
          <w:rFonts w:ascii="Sylfaen" w:hAnsi="Sylfaen" w:cs="Arial"/>
          <w:lang w:val="ka-GE"/>
        </w:rPr>
        <w:t xml:space="preserve"> </w:t>
      </w:r>
      <w:r w:rsidRPr="00D75A3A">
        <w:rPr>
          <w:rFonts w:ascii="Sylfaen" w:hAnsi="Sylfaen" w:cs="Sylfaen"/>
          <w:lang w:val="ka-GE"/>
        </w:rPr>
        <w:t>პერიოდში</w:t>
      </w:r>
      <w:r w:rsidRPr="00D75A3A">
        <w:rPr>
          <w:rFonts w:ascii="Sylfaen" w:hAnsi="Sylfaen" w:cs="Arial"/>
          <w:lang w:val="ka-GE"/>
        </w:rPr>
        <w:t xml:space="preserve"> </w:t>
      </w:r>
      <w:r w:rsidRPr="00D75A3A">
        <w:rPr>
          <w:rFonts w:ascii="Sylfaen" w:hAnsi="Sylfaen" w:cs="Sylfaen"/>
          <w:lang w:val="ka-GE"/>
        </w:rPr>
        <w:t>მობილიზებულ</w:t>
      </w:r>
      <w:r w:rsidRPr="00D75A3A">
        <w:rPr>
          <w:rFonts w:ascii="Sylfaen" w:hAnsi="Sylfaen" w:cs="Arial"/>
          <w:lang w:val="ka-GE"/>
        </w:rPr>
        <w:t xml:space="preserve"> </w:t>
      </w:r>
      <w:r w:rsidRPr="00D75A3A">
        <w:rPr>
          <w:rFonts w:ascii="Sylfaen" w:hAnsi="Sylfaen" w:cs="Sylfaen"/>
          <w:lang w:val="ka-GE"/>
        </w:rPr>
        <w:t>იქნა</w:t>
      </w:r>
      <w:r w:rsidRPr="00D75A3A">
        <w:rPr>
          <w:rFonts w:ascii="Sylfaen" w:hAnsi="Sylfaen" w:cs="Arial"/>
          <w:lang w:val="ka-GE"/>
        </w:rPr>
        <w:t xml:space="preserve"> </w:t>
      </w:r>
      <w:r w:rsidRPr="00D75A3A">
        <w:rPr>
          <w:rFonts w:ascii="Sylfaen" w:hAnsi="Sylfaen" w:cs="Arial"/>
        </w:rPr>
        <w:t>406 416</w:t>
      </w:r>
      <w:r w:rsidRPr="00D75A3A">
        <w:rPr>
          <w:rFonts w:ascii="Sylfaen" w:hAnsi="Sylfaen" w:cs="Arial"/>
          <w:lang w:val="ka-GE"/>
        </w:rPr>
        <w:t>.</w:t>
      </w:r>
      <w:r w:rsidRPr="00D75A3A">
        <w:rPr>
          <w:rFonts w:ascii="Sylfaen" w:hAnsi="Sylfaen" w:cs="Arial"/>
        </w:rPr>
        <w:t>7</w:t>
      </w:r>
      <w:r w:rsidRPr="00D75A3A">
        <w:rPr>
          <w:rFonts w:ascii="Sylfaen" w:hAnsi="Sylfaen" w:cs="Arial"/>
          <w:lang w:val="ka-GE"/>
        </w:rPr>
        <w:t xml:space="preserve"> </w:t>
      </w:r>
      <w:r w:rsidRPr="00D75A3A">
        <w:rPr>
          <w:rFonts w:ascii="Sylfaen" w:hAnsi="Sylfaen" w:cs="Arial"/>
        </w:rPr>
        <w:t xml:space="preserve"> </w:t>
      </w:r>
      <w:r w:rsidRPr="00D75A3A">
        <w:rPr>
          <w:rFonts w:ascii="Sylfaen" w:hAnsi="Sylfaen" w:cs="Arial"/>
          <w:lang w:val="ka-GE"/>
        </w:rPr>
        <w:t xml:space="preserve">ათასი  </w:t>
      </w:r>
      <w:r w:rsidRPr="00D75A3A">
        <w:rPr>
          <w:rFonts w:ascii="Sylfaen" w:hAnsi="Sylfaen" w:cs="Sylfaen"/>
          <w:lang w:val="ka-GE"/>
        </w:rPr>
        <w:t>ლარი</w:t>
      </w:r>
      <w:r w:rsidRPr="00D75A3A">
        <w:rPr>
          <w:rFonts w:ascii="Sylfaen" w:hAnsi="Sylfaen" w:cs="Arial"/>
          <w:lang w:val="ka-GE"/>
        </w:rPr>
        <w:t xml:space="preserve">, </w:t>
      </w:r>
      <w:r w:rsidRPr="00D75A3A">
        <w:rPr>
          <w:rFonts w:ascii="Sylfaen" w:hAnsi="Sylfaen" w:cs="Sylfaen"/>
          <w:lang w:val="ka-GE"/>
        </w:rPr>
        <w:t>ანუ</w:t>
      </w:r>
      <w:r w:rsidRPr="00D75A3A">
        <w:rPr>
          <w:rFonts w:ascii="Sylfaen" w:hAnsi="Sylfaen" w:cs="Arial"/>
          <w:lang w:val="ka-GE"/>
        </w:rPr>
        <w:t xml:space="preserve"> </w:t>
      </w:r>
      <w:r w:rsidRPr="00D75A3A">
        <w:rPr>
          <w:rFonts w:ascii="Sylfaen" w:hAnsi="Sylfaen" w:cs="Sylfaen"/>
          <w:lang w:val="ka-GE"/>
        </w:rPr>
        <w:t>საპროგნოზო</w:t>
      </w:r>
      <w:r w:rsidRPr="00D75A3A">
        <w:rPr>
          <w:rFonts w:ascii="Sylfaen" w:hAnsi="Sylfaen" w:cs="Arial"/>
          <w:lang w:val="ka-GE"/>
        </w:rPr>
        <w:t xml:space="preserve"> </w:t>
      </w:r>
      <w:r w:rsidRPr="00D75A3A">
        <w:rPr>
          <w:rFonts w:ascii="Sylfaen" w:hAnsi="Sylfaen" w:cs="Sylfaen"/>
          <w:lang w:val="ka-GE"/>
        </w:rPr>
        <w:t>მაჩვენებლის</w:t>
      </w:r>
      <w:r w:rsidRPr="00D75A3A">
        <w:rPr>
          <w:rFonts w:ascii="Sylfaen" w:hAnsi="Sylfaen" w:cs="Arial"/>
          <w:lang w:val="ka-GE"/>
        </w:rPr>
        <w:t xml:space="preserve"> </w:t>
      </w:r>
      <w:r w:rsidRPr="00D75A3A">
        <w:rPr>
          <w:rFonts w:ascii="Sylfaen" w:hAnsi="Sylfaen" w:cs="Arial"/>
        </w:rPr>
        <w:t>101</w:t>
      </w:r>
      <w:r w:rsidRPr="00D75A3A">
        <w:rPr>
          <w:rFonts w:ascii="Sylfaen" w:hAnsi="Sylfaen" w:cs="Arial"/>
          <w:lang w:val="ka-GE"/>
        </w:rPr>
        <w:t>.</w:t>
      </w:r>
      <w:r w:rsidRPr="00D75A3A">
        <w:rPr>
          <w:rFonts w:ascii="Sylfaen" w:hAnsi="Sylfaen" w:cs="Arial"/>
        </w:rPr>
        <w:t>6</w:t>
      </w:r>
      <w:r w:rsidRPr="00D75A3A">
        <w:rPr>
          <w:rFonts w:ascii="Sylfaen" w:hAnsi="Sylfaen" w:cs="Arial"/>
          <w:lang w:val="ka-GE"/>
        </w:rPr>
        <w:t>%.</w:t>
      </w:r>
    </w:p>
    <w:p w:rsidR="00E428D0" w:rsidRPr="00D75A3A" w:rsidRDefault="00E428D0" w:rsidP="002A08EF">
      <w:pPr>
        <w:pStyle w:val="ListParagraph"/>
        <w:numPr>
          <w:ilvl w:val="0"/>
          <w:numId w:val="1"/>
        </w:numPr>
        <w:spacing w:after="0"/>
        <w:ind w:left="851"/>
        <w:jc w:val="both"/>
        <w:rPr>
          <w:rFonts w:ascii="Sylfaen" w:hAnsi="Sylfaen" w:cs="Sylfaen"/>
          <w:b/>
          <w:lang w:val="ka-GE"/>
        </w:rPr>
      </w:pPr>
      <w:r w:rsidRPr="00D75A3A">
        <w:rPr>
          <w:rFonts w:ascii="Sylfaen" w:hAnsi="Sylfaen" w:cs="Sylfaen"/>
          <w:b/>
          <w:lang w:val="ka-GE"/>
        </w:rPr>
        <w:t>სხვა შემოსავლების</w:t>
      </w:r>
      <w:r w:rsidRPr="00D75A3A">
        <w:rPr>
          <w:rFonts w:ascii="Sylfaen" w:hAnsi="Sylfaen" w:cs="Sylfaen"/>
          <w:lang w:val="ka-GE"/>
        </w:rPr>
        <w:t xml:space="preserve"> საპროგნოზო</w:t>
      </w:r>
      <w:r w:rsidRPr="00D75A3A">
        <w:rPr>
          <w:rFonts w:ascii="Sylfaen" w:hAnsi="Sylfaen" w:cs="Arial"/>
          <w:lang w:val="ka-GE"/>
        </w:rPr>
        <w:t xml:space="preserve"> </w:t>
      </w:r>
      <w:r w:rsidRPr="00D75A3A">
        <w:rPr>
          <w:rFonts w:ascii="Sylfaen" w:hAnsi="Sylfaen" w:cs="Sylfaen"/>
          <w:lang w:val="ka-GE"/>
        </w:rPr>
        <w:t>მაჩვენებელი</w:t>
      </w:r>
      <w:r w:rsidRPr="00D75A3A">
        <w:rPr>
          <w:rFonts w:ascii="Sylfaen" w:hAnsi="Sylfaen" w:cs="Arial"/>
          <w:lang w:val="ka-GE"/>
        </w:rPr>
        <w:t xml:space="preserve"> </w:t>
      </w:r>
      <w:r w:rsidRPr="00D75A3A">
        <w:rPr>
          <w:rFonts w:ascii="Sylfaen" w:hAnsi="Sylfaen" w:cs="Sylfaen"/>
          <w:lang w:val="ka-GE"/>
        </w:rPr>
        <w:t xml:space="preserve">განისაზღვრა </w:t>
      </w:r>
      <w:r w:rsidRPr="00D75A3A">
        <w:rPr>
          <w:rFonts w:ascii="Sylfaen" w:hAnsi="Sylfaen" w:cs="Sylfaen"/>
        </w:rPr>
        <w:t>805 000</w:t>
      </w:r>
      <w:r w:rsidRPr="00D75A3A">
        <w:rPr>
          <w:rFonts w:ascii="Sylfaen" w:hAnsi="Sylfaen" w:cs="Sylfaen"/>
          <w:lang w:val="ka-GE"/>
        </w:rPr>
        <w:t xml:space="preserve">.0 </w:t>
      </w:r>
      <w:r w:rsidRPr="00D75A3A">
        <w:rPr>
          <w:rFonts w:ascii="Sylfaen" w:hAnsi="Sylfaen" w:cs="Arial"/>
          <w:lang w:val="ka-GE"/>
        </w:rPr>
        <w:t xml:space="preserve">ათასი </w:t>
      </w:r>
      <w:r w:rsidRPr="00D75A3A">
        <w:rPr>
          <w:rFonts w:ascii="Sylfaen" w:hAnsi="Sylfaen" w:cs="Sylfaen"/>
          <w:lang w:val="ka-GE"/>
        </w:rPr>
        <w:t>ლარით</w:t>
      </w:r>
      <w:r w:rsidRPr="00D75A3A">
        <w:rPr>
          <w:rFonts w:ascii="Sylfaen" w:hAnsi="Sylfaen" w:cs="Arial"/>
          <w:lang w:val="ka-GE"/>
        </w:rPr>
        <w:t xml:space="preserve">, </w:t>
      </w:r>
      <w:r w:rsidRPr="00D75A3A">
        <w:rPr>
          <w:rFonts w:ascii="Sylfaen" w:hAnsi="Sylfaen" w:cs="Sylfaen"/>
          <w:lang w:val="ka-GE"/>
        </w:rPr>
        <w:t>საანგარიშო</w:t>
      </w:r>
      <w:r w:rsidRPr="00D75A3A">
        <w:rPr>
          <w:rFonts w:ascii="Sylfaen" w:hAnsi="Sylfaen" w:cs="Arial"/>
          <w:lang w:val="ka-GE"/>
        </w:rPr>
        <w:t xml:space="preserve"> </w:t>
      </w:r>
      <w:r w:rsidRPr="00D75A3A">
        <w:rPr>
          <w:rFonts w:ascii="Sylfaen" w:hAnsi="Sylfaen" w:cs="Sylfaen"/>
          <w:lang w:val="ka-GE"/>
        </w:rPr>
        <w:t>პერიოდში</w:t>
      </w:r>
      <w:r w:rsidRPr="00D75A3A">
        <w:rPr>
          <w:rFonts w:ascii="Sylfaen" w:hAnsi="Sylfaen" w:cs="Arial"/>
          <w:lang w:val="ka-GE"/>
        </w:rPr>
        <w:t xml:space="preserve"> </w:t>
      </w:r>
      <w:r w:rsidRPr="00D75A3A">
        <w:rPr>
          <w:rFonts w:ascii="Sylfaen" w:hAnsi="Sylfaen" w:cs="Sylfaen"/>
          <w:lang w:val="ka-GE"/>
        </w:rPr>
        <w:t>მობილიზებულ</w:t>
      </w:r>
      <w:r w:rsidRPr="00D75A3A">
        <w:rPr>
          <w:rFonts w:ascii="Sylfaen" w:hAnsi="Sylfaen" w:cs="Arial"/>
          <w:lang w:val="ka-GE"/>
        </w:rPr>
        <w:t xml:space="preserve"> </w:t>
      </w:r>
      <w:r w:rsidRPr="00D75A3A">
        <w:rPr>
          <w:rFonts w:ascii="Sylfaen" w:hAnsi="Sylfaen" w:cs="Sylfaen"/>
          <w:lang w:val="ka-GE"/>
        </w:rPr>
        <w:t>იქნა</w:t>
      </w:r>
      <w:r w:rsidRPr="00D75A3A">
        <w:rPr>
          <w:rFonts w:ascii="Sylfaen" w:hAnsi="Sylfaen" w:cs="Arial"/>
          <w:lang w:val="ka-GE"/>
        </w:rPr>
        <w:t xml:space="preserve"> </w:t>
      </w:r>
      <w:r w:rsidRPr="00D75A3A">
        <w:rPr>
          <w:rFonts w:ascii="Sylfaen" w:hAnsi="Sylfaen" w:cs="Arial"/>
        </w:rPr>
        <w:t>909 419</w:t>
      </w:r>
      <w:r w:rsidRPr="00D75A3A">
        <w:rPr>
          <w:rFonts w:ascii="Sylfaen" w:hAnsi="Sylfaen" w:cs="Arial"/>
          <w:lang w:val="ka-GE"/>
        </w:rPr>
        <w:t>.</w:t>
      </w:r>
      <w:r w:rsidRPr="00D75A3A">
        <w:rPr>
          <w:rFonts w:ascii="Sylfaen" w:hAnsi="Sylfaen" w:cs="Arial"/>
        </w:rPr>
        <w:t>0</w:t>
      </w:r>
      <w:r w:rsidRPr="00D75A3A">
        <w:rPr>
          <w:rFonts w:ascii="Sylfaen" w:hAnsi="Sylfaen" w:cs="Arial"/>
          <w:lang w:val="ka-GE"/>
        </w:rPr>
        <w:t xml:space="preserve"> </w:t>
      </w:r>
      <w:r w:rsidRPr="00D75A3A">
        <w:rPr>
          <w:rFonts w:ascii="Sylfaen" w:hAnsi="Sylfaen" w:cs="Sylfaen"/>
          <w:lang w:val="ka-GE"/>
        </w:rPr>
        <w:t>ათასი</w:t>
      </w:r>
      <w:r w:rsidRPr="00D75A3A">
        <w:rPr>
          <w:rFonts w:ascii="Sylfaen" w:hAnsi="Sylfaen" w:cs="Arial"/>
          <w:lang w:val="ka-GE"/>
        </w:rPr>
        <w:t xml:space="preserve"> </w:t>
      </w:r>
      <w:r w:rsidRPr="00D75A3A">
        <w:rPr>
          <w:rFonts w:ascii="Sylfaen" w:hAnsi="Sylfaen" w:cs="Sylfaen"/>
          <w:lang w:val="ka-GE"/>
        </w:rPr>
        <w:t>ლარი</w:t>
      </w:r>
      <w:r w:rsidRPr="00D75A3A">
        <w:rPr>
          <w:rFonts w:ascii="Sylfaen" w:hAnsi="Sylfaen" w:cs="Arial"/>
          <w:lang w:val="ka-GE"/>
        </w:rPr>
        <w:t xml:space="preserve">, </w:t>
      </w:r>
      <w:r w:rsidRPr="00D75A3A">
        <w:rPr>
          <w:rFonts w:ascii="Sylfaen" w:hAnsi="Sylfaen" w:cs="Sylfaen"/>
          <w:lang w:val="ka-GE"/>
        </w:rPr>
        <w:t>ანუ</w:t>
      </w:r>
      <w:r w:rsidRPr="00D75A3A">
        <w:rPr>
          <w:rFonts w:ascii="Sylfaen" w:hAnsi="Sylfaen" w:cs="Arial"/>
          <w:lang w:val="ka-GE"/>
        </w:rPr>
        <w:t xml:space="preserve"> </w:t>
      </w:r>
      <w:r w:rsidRPr="00D75A3A">
        <w:rPr>
          <w:rFonts w:ascii="Sylfaen" w:hAnsi="Sylfaen" w:cs="Sylfaen"/>
          <w:lang w:val="ka-GE"/>
        </w:rPr>
        <w:t>საპროგნოზო</w:t>
      </w:r>
      <w:r w:rsidRPr="00D75A3A">
        <w:rPr>
          <w:rFonts w:ascii="Sylfaen" w:hAnsi="Sylfaen" w:cs="Arial"/>
          <w:lang w:val="ka-GE"/>
        </w:rPr>
        <w:t xml:space="preserve"> </w:t>
      </w:r>
      <w:r w:rsidRPr="00D75A3A">
        <w:rPr>
          <w:rFonts w:ascii="Sylfaen" w:hAnsi="Sylfaen" w:cs="Sylfaen"/>
          <w:lang w:val="ka-GE"/>
        </w:rPr>
        <w:t>მაჩვენებლის</w:t>
      </w:r>
      <w:r w:rsidRPr="00D75A3A">
        <w:rPr>
          <w:rFonts w:ascii="Sylfaen" w:hAnsi="Sylfaen" w:cs="Arial"/>
          <w:lang w:val="ka-GE"/>
        </w:rPr>
        <w:t xml:space="preserve"> 1</w:t>
      </w:r>
      <w:r w:rsidRPr="00D75A3A">
        <w:rPr>
          <w:rFonts w:ascii="Sylfaen" w:hAnsi="Sylfaen" w:cs="Arial"/>
        </w:rPr>
        <w:t>13</w:t>
      </w:r>
      <w:r w:rsidRPr="00D75A3A">
        <w:rPr>
          <w:rFonts w:ascii="Sylfaen" w:hAnsi="Sylfaen" w:cs="Arial"/>
          <w:lang w:val="ka-GE"/>
        </w:rPr>
        <w:t>.</w:t>
      </w:r>
      <w:r w:rsidRPr="00D75A3A">
        <w:rPr>
          <w:rFonts w:ascii="Sylfaen" w:hAnsi="Sylfaen" w:cs="Arial"/>
        </w:rPr>
        <w:t>0</w:t>
      </w:r>
      <w:r w:rsidRPr="00D75A3A">
        <w:rPr>
          <w:rFonts w:ascii="Sylfaen" w:hAnsi="Sylfaen" w:cs="Arial"/>
          <w:lang w:val="ka-GE"/>
        </w:rPr>
        <w:t>%.</w:t>
      </w:r>
    </w:p>
    <w:p w:rsidR="00E428D0" w:rsidRPr="00D75A3A" w:rsidRDefault="00E428D0" w:rsidP="00E428D0">
      <w:pPr>
        <w:spacing w:after="0"/>
        <w:ind w:firstLine="720"/>
        <w:jc w:val="both"/>
        <w:rPr>
          <w:rFonts w:ascii="Sylfaen" w:hAnsi="Sylfaen" w:cs="Sylfaen"/>
          <w:b/>
          <w:highlight w:val="yellow"/>
          <w:lang w:val="ka-GE"/>
        </w:rPr>
      </w:pPr>
    </w:p>
    <w:p w:rsidR="00E428D0" w:rsidRPr="00D75A3A" w:rsidRDefault="00E428D0" w:rsidP="00E428D0">
      <w:pPr>
        <w:rPr>
          <w:rFonts w:ascii="Sylfaen" w:hAnsi="Sylfaen" w:cs="Sylfaen"/>
          <w:b/>
          <w:lang w:val="fr-FR"/>
        </w:rPr>
      </w:pPr>
      <w:r w:rsidRPr="00D75A3A">
        <w:rPr>
          <w:rFonts w:ascii="Sylfaen" w:hAnsi="Sylfaen" w:cs="Sylfaen"/>
          <w:b/>
          <w:lang w:val="fr-FR"/>
        </w:rPr>
        <w:t>201</w:t>
      </w:r>
      <w:r w:rsidRPr="00D75A3A">
        <w:rPr>
          <w:rFonts w:ascii="Sylfaen" w:hAnsi="Sylfaen" w:cs="Sylfaen"/>
          <w:b/>
          <w:lang w:val="ka-GE"/>
        </w:rPr>
        <w:t>8</w:t>
      </w:r>
      <w:r w:rsidRPr="00D75A3A">
        <w:rPr>
          <w:rFonts w:ascii="Sylfaen" w:hAnsi="Sylfaen" w:cs="Sylfaen"/>
          <w:b/>
          <w:lang w:val="fr-FR"/>
        </w:rPr>
        <w:t xml:space="preserve"> წლის ნაერთი ბიუჯეტის შემოსავლების შესრულების მაჩვენებლები </w:t>
      </w:r>
    </w:p>
    <w:p w:rsidR="00E428D0" w:rsidRPr="00D75A3A" w:rsidRDefault="00E428D0" w:rsidP="00E428D0">
      <w:pPr>
        <w:spacing w:after="0"/>
        <w:jc w:val="right"/>
        <w:rPr>
          <w:rFonts w:ascii="Sylfaen" w:hAnsi="Sylfaen" w:cs="Sylfaen"/>
          <w:i/>
          <w:sz w:val="18"/>
          <w:szCs w:val="18"/>
          <w:lang w:val="ka-GE"/>
        </w:rPr>
      </w:pPr>
      <w:r w:rsidRPr="00D75A3A">
        <w:rPr>
          <w:rFonts w:ascii="Sylfaen" w:hAnsi="Sylfaen" w:cs="Sylfaen"/>
          <w:i/>
          <w:sz w:val="18"/>
          <w:szCs w:val="18"/>
          <w:lang w:val="ka-GE"/>
        </w:rPr>
        <w:t>ათასი ლარი</w:t>
      </w:r>
    </w:p>
    <w:tbl>
      <w:tblPr>
        <w:tblW w:w="10445"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95"/>
        <w:gridCol w:w="1440"/>
        <w:gridCol w:w="1530"/>
        <w:gridCol w:w="1440"/>
        <w:gridCol w:w="1440"/>
      </w:tblGrid>
      <w:tr w:rsidR="00E428D0" w:rsidRPr="00D75A3A" w:rsidTr="003D0A97">
        <w:trPr>
          <w:trHeight w:val="395"/>
          <w:tblHeader/>
        </w:trPr>
        <w:tc>
          <w:tcPr>
            <w:tcW w:w="4595" w:type="dxa"/>
            <w:shd w:val="clear" w:color="auto" w:fill="auto"/>
            <w:vAlign w:val="center"/>
            <w:hideMark/>
          </w:tcPr>
          <w:p w:rsidR="00E428D0" w:rsidRPr="00D75A3A" w:rsidRDefault="00E428D0" w:rsidP="003D0A97">
            <w:pPr>
              <w:spacing w:after="0"/>
              <w:jc w:val="center"/>
              <w:rPr>
                <w:rFonts w:ascii="Sylfaen" w:eastAsia="Times New Roman" w:hAnsi="Sylfaen" w:cs="Arial"/>
                <w:b/>
                <w:bCs/>
                <w:sz w:val="20"/>
                <w:szCs w:val="20"/>
              </w:rPr>
            </w:pPr>
            <w:r w:rsidRPr="00D75A3A">
              <w:rPr>
                <w:rFonts w:ascii="Sylfaen" w:eastAsia="Times New Roman" w:hAnsi="Sylfaen" w:cs="Arial"/>
                <w:b/>
                <w:bCs/>
                <w:sz w:val="20"/>
                <w:szCs w:val="20"/>
              </w:rPr>
              <w:t>დასახელება</w:t>
            </w:r>
          </w:p>
        </w:tc>
        <w:tc>
          <w:tcPr>
            <w:tcW w:w="1440" w:type="dxa"/>
            <w:shd w:val="clear" w:color="auto" w:fill="auto"/>
            <w:vAlign w:val="center"/>
            <w:hideMark/>
          </w:tcPr>
          <w:p w:rsidR="00E428D0" w:rsidRPr="00D75A3A" w:rsidRDefault="00E428D0" w:rsidP="003D0A97">
            <w:pPr>
              <w:spacing w:after="0"/>
              <w:jc w:val="center"/>
              <w:rPr>
                <w:rFonts w:ascii="Sylfaen" w:eastAsia="Times New Roman" w:hAnsi="Sylfaen" w:cs="Arial"/>
                <w:b/>
                <w:bCs/>
                <w:sz w:val="20"/>
                <w:szCs w:val="20"/>
              </w:rPr>
            </w:pPr>
            <w:r w:rsidRPr="00D75A3A">
              <w:rPr>
                <w:rFonts w:ascii="Sylfaen" w:eastAsia="Times New Roman" w:hAnsi="Sylfaen" w:cs="Arial"/>
                <w:b/>
                <w:bCs/>
                <w:sz w:val="20"/>
                <w:szCs w:val="20"/>
              </w:rPr>
              <w:t>გეგმა</w:t>
            </w:r>
          </w:p>
        </w:tc>
        <w:tc>
          <w:tcPr>
            <w:tcW w:w="1530" w:type="dxa"/>
            <w:shd w:val="clear" w:color="auto" w:fill="auto"/>
            <w:vAlign w:val="center"/>
            <w:hideMark/>
          </w:tcPr>
          <w:p w:rsidR="00E428D0" w:rsidRPr="00D75A3A" w:rsidRDefault="00E428D0" w:rsidP="003D0A97">
            <w:pPr>
              <w:spacing w:after="0"/>
              <w:jc w:val="center"/>
              <w:rPr>
                <w:rFonts w:ascii="Sylfaen" w:eastAsia="Times New Roman" w:hAnsi="Sylfaen" w:cs="Arial"/>
                <w:b/>
                <w:bCs/>
                <w:sz w:val="20"/>
                <w:szCs w:val="20"/>
              </w:rPr>
            </w:pPr>
            <w:r w:rsidRPr="00D75A3A">
              <w:rPr>
                <w:rFonts w:ascii="Sylfaen" w:eastAsia="Times New Roman" w:hAnsi="Sylfaen" w:cs="Arial"/>
                <w:b/>
                <w:bCs/>
                <w:sz w:val="20"/>
                <w:szCs w:val="20"/>
              </w:rPr>
              <w:t>ფაქტი</w:t>
            </w:r>
          </w:p>
        </w:tc>
        <w:tc>
          <w:tcPr>
            <w:tcW w:w="1440" w:type="dxa"/>
            <w:shd w:val="clear" w:color="auto" w:fill="auto"/>
            <w:vAlign w:val="center"/>
            <w:hideMark/>
          </w:tcPr>
          <w:p w:rsidR="00E428D0" w:rsidRPr="00D75A3A" w:rsidRDefault="00E428D0" w:rsidP="003D0A97">
            <w:pPr>
              <w:spacing w:after="0"/>
              <w:jc w:val="center"/>
              <w:rPr>
                <w:rFonts w:ascii="Sylfaen" w:eastAsia="Times New Roman" w:hAnsi="Sylfaen" w:cs="Arial"/>
                <w:b/>
                <w:bCs/>
                <w:sz w:val="20"/>
                <w:szCs w:val="20"/>
              </w:rPr>
            </w:pPr>
            <w:r w:rsidRPr="00D75A3A">
              <w:rPr>
                <w:rFonts w:ascii="Sylfaen" w:eastAsia="Times New Roman" w:hAnsi="Sylfaen" w:cs="Arial"/>
                <w:b/>
                <w:bCs/>
                <w:sz w:val="20"/>
                <w:szCs w:val="20"/>
              </w:rPr>
              <w:t xml:space="preserve"> +/- </w:t>
            </w:r>
          </w:p>
        </w:tc>
        <w:tc>
          <w:tcPr>
            <w:tcW w:w="1440" w:type="dxa"/>
            <w:shd w:val="clear" w:color="auto" w:fill="auto"/>
            <w:vAlign w:val="center"/>
            <w:hideMark/>
          </w:tcPr>
          <w:p w:rsidR="00E428D0" w:rsidRPr="00D75A3A" w:rsidRDefault="00E428D0" w:rsidP="003D0A97">
            <w:pPr>
              <w:spacing w:after="0"/>
              <w:jc w:val="center"/>
              <w:rPr>
                <w:rFonts w:ascii="Sylfaen" w:eastAsia="Times New Roman" w:hAnsi="Sylfaen" w:cs="Arial"/>
                <w:b/>
                <w:bCs/>
                <w:sz w:val="20"/>
                <w:szCs w:val="20"/>
              </w:rPr>
            </w:pPr>
            <w:r w:rsidRPr="00D75A3A">
              <w:rPr>
                <w:rFonts w:ascii="Sylfaen" w:eastAsia="Times New Roman" w:hAnsi="Sylfaen" w:cs="Arial"/>
                <w:b/>
                <w:bCs/>
                <w:sz w:val="20"/>
                <w:szCs w:val="20"/>
              </w:rPr>
              <w:t>%</w:t>
            </w:r>
          </w:p>
        </w:tc>
      </w:tr>
      <w:tr w:rsidR="00E428D0" w:rsidRPr="00D75A3A" w:rsidTr="003D0A97">
        <w:trPr>
          <w:trHeight w:val="314"/>
        </w:trPr>
        <w:tc>
          <w:tcPr>
            <w:tcW w:w="4595" w:type="dxa"/>
            <w:shd w:val="clear" w:color="auto" w:fill="auto"/>
            <w:vAlign w:val="center"/>
            <w:hideMark/>
          </w:tcPr>
          <w:p w:rsidR="00E428D0" w:rsidRPr="00D75A3A" w:rsidRDefault="00E428D0" w:rsidP="003D0A97">
            <w:pPr>
              <w:spacing w:after="0"/>
              <w:ind w:firstLineChars="34" w:firstLine="68"/>
              <w:rPr>
                <w:rFonts w:ascii="Sylfaen" w:eastAsia="Times New Roman" w:hAnsi="Sylfaen" w:cs="Arial"/>
                <w:b/>
                <w:bCs/>
                <w:sz w:val="20"/>
                <w:szCs w:val="20"/>
              </w:rPr>
            </w:pPr>
            <w:r w:rsidRPr="00D75A3A">
              <w:rPr>
                <w:rFonts w:ascii="Sylfaen" w:eastAsia="Times New Roman" w:hAnsi="Sylfaen" w:cs="Arial"/>
                <w:b/>
                <w:bCs/>
                <w:sz w:val="20"/>
                <w:szCs w:val="20"/>
              </w:rPr>
              <w:t>შემოსავლები</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20"/>
                <w:szCs w:val="20"/>
                <w:lang w:val="ru-RU"/>
              </w:rPr>
            </w:pPr>
            <w:r w:rsidRPr="00D75A3A">
              <w:rPr>
                <w:rFonts w:ascii="Sylfaen" w:eastAsia="Times New Roman" w:hAnsi="Sylfaen" w:cs="Times New Roman"/>
                <w:b/>
                <w:sz w:val="20"/>
                <w:szCs w:val="20"/>
                <w:lang w:val="ru-RU"/>
              </w:rPr>
              <w:t>11,705,000.0</w:t>
            </w:r>
          </w:p>
        </w:tc>
        <w:tc>
          <w:tcPr>
            <w:tcW w:w="153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20"/>
                <w:szCs w:val="20"/>
                <w:lang w:val="ru-RU"/>
              </w:rPr>
            </w:pPr>
            <w:r w:rsidRPr="00D75A3A">
              <w:rPr>
                <w:rFonts w:ascii="Sylfaen" w:eastAsia="Times New Roman" w:hAnsi="Sylfaen" w:cs="Times New Roman"/>
                <w:b/>
                <w:sz w:val="20"/>
                <w:szCs w:val="20"/>
                <w:lang w:val="ru-RU"/>
              </w:rPr>
              <w:t>11,822,151.9</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20"/>
                <w:szCs w:val="20"/>
                <w:lang w:val="ru-RU"/>
              </w:rPr>
            </w:pPr>
            <w:r w:rsidRPr="00D75A3A">
              <w:rPr>
                <w:rFonts w:ascii="Sylfaen" w:eastAsia="Times New Roman" w:hAnsi="Sylfaen" w:cs="Times New Roman"/>
                <w:b/>
                <w:sz w:val="20"/>
                <w:szCs w:val="20"/>
                <w:lang w:val="ru-RU"/>
              </w:rPr>
              <w:t>117,151.9</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20"/>
                <w:szCs w:val="20"/>
                <w:lang w:val="ru-RU"/>
              </w:rPr>
            </w:pPr>
            <w:r w:rsidRPr="00D75A3A">
              <w:rPr>
                <w:rFonts w:ascii="Sylfaen" w:eastAsia="Times New Roman" w:hAnsi="Sylfaen" w:cs="Times New Roman"/>
                <w:b/>
                <w:sz w:val="20"/>
                <w:szCs w:val="20"/>
                <w:lang w:val="ru-RU"/>
              </w:rPr>
              <w:t>101.0</w:t>
            </w:r>
          </w:p>
        </w:tc>
      </w:tr>
      <w:tr w:rsidR="00E428D0" w:rsidRPr="00D75A3A" w:rsidTr="003D0A97">
        <w:trPr>
          <w:trHeight w:val="260"/>
        </w:trPr>
        <w:tc>
          <w:tcPr>
            <w:tcW w:w="4595" w:type="dxa"/>
            <w:shd w:val="clear" w:color="auto" w:fill="auto"/>
            <w:vAlign w:val="center"/>
            <w:hideMark/>
          </w:tcPr>
          <w:p w:rsidR="00E428D0" w:rsidRPr="00D75A3A" w:rsidRDefault="00E428D0" w:rsidP="003D0A97">
            <w:pPr>
              <w:spacing w:after="0"/>
              <w:ind w:firstLineChars="116" w:firstLine="210"/>
              <w:rPr>
                <w:rFonts w:ascii="Sylfaen" w:eastAsia="Times New Roman" w:hAnsi="Sylfaen" w:cs="Arial"/>
                <w:b/>
                <w:bCs/>
                <w:sz w:val="18"/>
                <w:szCs w:val="18"/>
              </w:rPr>
            </w:pPr>
            <w:r w:rsidRPr="00D75A3A">
              <w:rPr>
                <w:rFonts w:ascii="Sylfaen" w:eastAsia="Times New Roman" w:hAnsi="Sylfaen" w:cs="Arial"/>
                <w:b/>
                <w:bCs/>
                <w:sz w:val="18"/>
                <w:szCs w:val="18"/>
              </w:rPr>
              <w:t>გადასახადები</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10,500,000.0</w:t>
            </w:r>
          </w:p>
        </w:tc>
        <w:tc>
          <w:tcPr>
            <w:tcW w:w="153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10,506,316.2</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6,316.2</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100.1</w:t>
            </w:r>
          </w:p>
        </w:tc>
      </w:tr>
      <w:tr w:rsidR="00E428D0" w:rsidRPr="00D75A3A" w:rsidTr="003D0A97">
        <w:trPr>
          <w:trHeight w:val="224"/>
        </w:trPr>
        <w:tc>
          <w:tcPr>
            <w:tcW w:w="4595" w:type="dxa"/>
            <w:shd w:val="clear" w:color="auto" w:fill="auto"/>
            <w:vAlign w:val="center"/>
            <w:hideMark/>
          </w:tcPr>
          <w:p w:rsidR="00E428D0" w:rsidRPr="00D75A3A" w:rsidRDefault="00E428D0" w:rsidP="003D0A97">
            <w:pPr>
              <w:spacing w:after="0"/>
              <w:ind w:firstLineChars="198" w:firstLine="356"/>
              <w:rPr>
                <w:rFonts w:ascii="Sylfaen" w:eastAsia="Times New Roman" w:hAnsi="Sylfaen" w:cs="Arial"/>
                <w:sz w:val="18"/>
                <w:szCs w:val="18"/>
              </w:rPr>
            </w:pPr>
            <w:r w:rsidRPr="00D75A3A">
              <w:rPr>
                <w:rFonts w:ascii="Sylfaen" w:eastAsia="Times New Roman" w:hAnsi="Sylfaen" w:cs="Arial"/>
                <w:sz w:val="18"/>
                <w:szCs w:val="18"/>
              </w:rPr>
              <w:t>საშემოსავლო გადასახადი</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3,215,000.0</w:t>
            </w:r>
          </w:p>
        </w:tc>
        <w:tc>
          <w:tcPr>
            <w:tcW w:w="153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3,247,088.8</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32,088.8</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101.0</w:t>
            </w:r>
          </w:p>
        </w:tc>
      </w:tr>
      <w:tr w:rsidR="00E428D0" w:rsidRPr="00D75A3A" w:rsidTr="003D0A97">
        <w:trPr>
          <w:trHeight w:val="296"/>
        </w:trPr>
        <w:tc>
          <w:tcPr>
            <w:tcW w:w="4595" w:type="dxa"/>
            <w:shd w:val="clear" w:color="auto" w:fill="auto"/>
            <w:vAlign w:val="center"/>
            <w:hideMark/>
          </w:tcPr>
          <w:p w:rsidR="00E428D0" w:rsidRPr="00D75A3A" w:rsidRDefault="00E428D0" w:rsidP="003D0A97">
            <w:pPr>
              <w:spacing w:after="0"/>
              <w:ind w:firstLineChars="198" w:firstLine="356"/>
              <w:rPr>
                <w:rFonts w:ascii="Sylfaen" w:eastAsia="Times New Roman" w:hAnsi="Sylfaen" w:cs="Arial"/>
                <w:sz w:val="18"/>
                <w:szCs w:val="18"/>
              </w:rPr>
            </w:pPr>
            <w:r w:rsidRPr="00D75A3A">
              <w:rPr>
                <w:rFonts w:ascii="Sylfaen" w:eastAsia="Times New Roman" w:hAnsi="Sylfaen" w:cs="Arial"/>
                <w:sz w:val="18"/>
                <w:szCs w:val="18"/>
              </w:rPr>
              <w:t>მოგების გადასახადი</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740,000.0</w:t>
            </w:r>
          </w:p>
        </w:tc>
        <w:tc>
          <w:tcPr>
            <w:tcW w:w="153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736,624.4</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-3,375.6</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99.5</w:t>
            </w:r>
          </w:p>
        </w:tc>
      </w:tr>
      <w:tr w:rsidR="00E428D0" w:rsidRPr="00D75A3A" w:rsidTr="003D0A97">
        <w:trPr>
          <w:trHeight w:val="224"/>
        </w:trPr>
        <w:tc>
          <w:tcPr>
            <w:tcW w:w="4595" w:type="dxa"/>
            <w:shd w:val="clear" w:color="auto" w:fill="auto"/>
            <w:vAlign w:val="center"/>
            <w:hideMark/>
          </w:tcPr>
          <w:p w:rsidR="00E428D0" w:rsidRPr="00D75A3A" w:rsidRDefault="00E428D0" w:rsidP="003D0A97">
            <w:pPr>
              <w:spacing w:after="0"/>
              <w:ind w:firstLineChars="198" w:firstLine="356"/>
              <w:rPr>
                <w:rFonts w:ascii="Sylfaen" w:eastAsia="Times New Roman" w:hAnsi="Sylfaen" w:cs="Arial"/>
                <w:sz w:val="18"/>
                <w:szCs w:val="18"/>
              </w:rPr>
            </w:pPr>
            <w:r w:rsidRPr="00D75A3A">
              <w:rPr>
                <w:rFonts w:ascii="Sylfaen" w:eastAsia="Times New Roman" w:hAnsi="Sylfaen" w:cs="Arial"/>
                <w:sz w:val="18"/>
                <w:szCs w:val="18"/>
              </w:rPr>
              <w:t>დამატებული ღირებულების გადასახადი</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4,430,000.0</w:t>
            </w:r>
          </w:p>
        </w:tc>
        <w:tc>
          <w:tcPr>
            <w:tcW w:w="153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4,426,909.8</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-3,090.2</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99.9</w:t>
            </w:r>
          </w:p>
        </w:tc>
      </w:tr>
      <w:tr w:rsidR="00E428D0" w:rsidRPr="00D75A3A" w:rsidTr="003D0A97">
        <w:trPr>
          <w:trHeight w:val="313"/>
        </w:trPr>
        <w:tc>
          <w:tcPr>
            <w:tcW w:w="4595" w:type="dxa"/>
            <w:shd w:val="clear" w:color="auto" w:fill="auto"/>
            <w:vAlign w:val="center"/>
            <w:hideMark/>
          </w:tcPr>
          <w:p w:rsidR="00E428D0" w:rsidRPr="00D75A3A" w:rsidRDefault="00E428D0" w:rsidP="003D0A97">
            <w:pPr>
              <w:spacing w:after="0"/>
              <w:ind w:firstLineChars="198" w:firstLine="356"/>
              <w:rPr>
                <w:rFonts w:ascii="Sylfaen" w:eastAsia="Times New Roman" w:hAnsi="Sylfaen" w:cs="Arial"/>
                <w:sz w:val="18"/>
                <w:szCs w:val="18"/>
              </w:rPr>
            </w:pPr>
            <w:r w:rsidRPr="00D75A3A">
              <w:rPr>
                <w:rFonts w:ascii="Sylfaen" w:eastAsia="Times New Roman" w:hAnsi="Sylfaen" w:cs="Arial"/>
                <w:sz w:val="18"/>
                <w:szCs w:val="18"/>
              </w:rPr>
              <w:t>აქციზი</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1,440,000.0</w:t>
            </w:r>
          </w:p>
        </w:tc>
        <w:tc>
          <w:tcPr>
            <w:tcW w:w="153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1,465,726.6</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25,726.6</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101.8</w:t>
            </w:r>
          </w:p>
        </w:tc>
      </w:tr>
      <w:tr w:rsidR="00E428D0" w:rsidRPr="00D75A3A" w:rsidTr="003D0A97">
        <w:trPr>
          <w:trHeight w:val="224"/>
        </w:trPr>
        <w:tc>
          <w:tcPr>
            <w:tcW w:w="4595" w:type="dxa"/>
            <w:shd w:val="clear" w:color="auto" w:fill="auto"/>
            <w:vAlign w:val="center"/>
            <w:hideMark/>
          </w:tcPr>
          <w:p w:rsidR="00E428D0" w:rsidRPr="00D75A3A" w:rsidRDefault="00E428D0" w:rsidP="003D0A97">
            <w:pPr>
              <w:spacing w:after="0"/>
              <w:ind w:firstLineChars="198" w:firstLine="356"/>
              <w:rPr>
                <w:rFonts w:ascii="Sylfaen" w:eastAsia="Times New Roman" w:hAnsi="Sylfaen" w:cs="Arial"/>
                <w:sz w:val="18"/>
                <w:szCs w:val="18"/>
              </w:rPr>
            </w:pPr>
            <w:r w:rsidRPr="00D75A3A">
              <w:rPr>
                <w:rFonts w:ascii="Sylfaen" w:eastAsia="Times New Roman" w:hAnsi="Sylfaen" w:cs="Arial"/>
                <w:sz w:val="18"/>
                <w:szCs w:val="18"/>
              </w:rPr>
              <w:t>იმპორტის გადასახადი</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70,000.0</w:t>
            </w:r>
          </w:p>
        </w:tc>
        <w:tc>
          <w:tcPr>
            <w:tcW w:w="153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73,416.9</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3,416.9</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104.9</w:t>
            </w:r>
          </w:p>
        </w:tc>
      </w:tr>
      <w:tr w:rsidR="00E428D0" w:rsidRPr="00D75A3A" w:rsidTr="003D0A97">
        <w:trPr>
          <w:trHeight w:val="269"/>
        </w:trPr>
        <w:tc>
          <w:tcPr>
            <w:tcW w:w="4595" w:type="dxa"/>
            <w:shd w:val="clear" w:color="auto" w:fill="auto"/>
            <w:vAlign w:val="center"/>
            <w:hideMark/>
          </w:tcPr>
          <w:p w:rsidR="00E428D0" w:rsidRPr="00D75A3A" w:rsidRDefault="00E428D0" w:rsidP="003D0A97">
            <w:pPr>
              <w:spacing w:after="0"/>
              <w:ind w:firstLineChars="198" w:firstLine="356"/>
              <w:rPr>
                <w:rFonts w:ascii="Sylfaen" w:eastAsia="Times New Roman" w:hAnsi="Sylfaen" w:cs="Arial"/>
                <w:sz w:val="18"/>
                <w:szCs w:val="18"/>
              </w:rPr>
            </w:pPr>
            <w:r w:rsidRPr="00D75A3A">
              <w:rPr>
                <w:rFonts w:ascii="Sylfaen" w:eastAsia="Times New Roman" w:hAnsi="Sylfaen" w:cs="Arial"/>
                <w:sz w:val="18"/>
                <w:szCs w:val="18"/>
              </w:rPr>
              <w:t>ქონების გადასახადი</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435,000.0</w:t>
            </w:r>
          </w:p>
        </w:tc>
        <w:tc>
          <w:tcPr>
            <w:tcW w:w="153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441,160.3</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6,160.3</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101.4</w:t>
            </w:r>
          </w:p>
        </w:tc>
      </w:tr>
      <w:tr w:rsidR="00E428D0" w:rsidRPr="00D75A3A" w:rsidTr="003D0A97">
        <w:trPr>
          <w:trHeight w:val="314"/>
        </w:trPr>
        <w:tc>
          <w:tcPr>
            <w:tcW w:w="4595" w:type="dxa"/>
            <w:shd w:val="clear" w:color="auto" w:fill="auto"/>
            <w:vAlign w:val="center"/>
            <w:hideMark/>
          </w:tcPr>
          <w:p w:rsidR="00E428D0" w:rsidRPr="00D75A3A" w:rsidRDefault="00E428D0" w:rsidP="003D0A97">
            <w:pPr>
              <w:spacing w:after="0"/>
              <w:ind w:firstLineChars="198" w:firstLine="356"/>
              <w:rPr>
                <w:rFonts w:ascii="Sylfaen" w:eastAsia="Times New Roman" w:hAnsi="Sylfaen" w:cs="Arial"/>
                <w:color w:val="000000"/>
                <w:sz w:val="18"/>
                <w:szCs w:val="18"/>
              </w:rPr>
            </w:pPr>
            <w:r w:rsidRPr="00D75A3A">
              <w:rPr>
                <w:rFonts w:ascii="Sylfaen" w:eastAsia="Times New Roman" w:hAnsi="Sylfaen" w:cs="Arial"/>
                <w:color w:val="000000"/>
                <w:sz w:val="18"/>
                <w:szCs w:val="18"/>
              </w:rPr>
              <w:t>სხვა გადასახადი</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170,000.0</w:t>
            </w:r>
          </w:p>
        </w:tc>
        <w:tc>
          <w:tcPr>
            <w:tcW w:w="153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115,389.4</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-54,610.6</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sz w:val="18"/>
                <w:szCs w:val="18"/>
                <w:lang w:val="ru-RU"/>
              </w:rPr>
            </w:pPr>
            <w:r w:rsidRPr="00D75A3A">
              <w:rPr>
                <w:rFonts w:ascii="Sylfaen" w:eastAsia="Times New Roman" w:hAnsi="Sylfaen" w:cs="Times New Roman"/>
                <w:sz w:val="18"/>
                <w:szCs w:val="18"/>
                <w:lang w:val="ru-RU"/>
              </w:rPr>
              <w:t>67.9</w:t>
            </w:r>
          </w:p>
        </w:tc>
      </w:tr>
      <w:tr w:rsidR="00E428D0" w:rsidRPr="00D75A3A" w:rsidTr="003D0A97">
        <w:trPr>
          <w:trHeight w:val="260"/>
        </w:trPr>
        <w:tc>
          <w:tcPr>
            <w:tcW w:w="4595" w:type="dxa"/>
            <w:shd w:val="clear" w:color="auto" w:fill="auto"/>
            <w:vAlign w:val="center"/>
            <w:hideMark/>
          </w:tcPr>
          <w:p w:rsidR="00E428D0" w:rsidRPr="00D75A3A" w:rsidRDefault="00E428D0" w:rsidP="003D0A97">
            <w:pPr>
              <w:spacing w:after="0"/>
              <w:ind w:firstLineChars="116" w:firstLine="210"/>
              <w:rPr>
                <w:rFonts w:ascii="Sylfaen" w:eastAsia="Times New Roman" w:hAnsi="Sylfaen" w:cs="Arial"/>
                <w:b/>
                <w:bCs/>
                <w:color w:val="000000"/>
                <w:sz w:val="18"/>
                <w:szCs w:val="18"/>
              </w:rPr>
            </w:pPr>
            <w:r w:rsidRPr="00D75A3A">
              <w:rPr>
                <w:rFonts w:ascii="Sylfaen" w:eastAsia="Times New Roman" w:hAnsi="Sylfaen" w:cs="Arial"/>
                <w:b/>
                <w:bCs/>
                <w:color w:val="000000"/>
                <w:sz w:val="18"/>
                <w:szCs w:val="18"/>
              </w:rPr>
              <w:t>გრანტები</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400,000.0</w:t>
            </w:r>
          </w:p>
        </w:tc>
        <w:tc>
          <w:tcPr>
            <w:tcW w:w="153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406,416.7</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6,416.7</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101.6</w:t>
            </w:r>
          </w:p>
        </w:tc>
      </w:tr>
      <w:tr w:rsidR="00E428D0" w:rsidRPr="00D75A3A" w:rsidTr="003D0A97">
        <w:trPr>
          <w:trHeight w:val="260"/>
        </w:trPr>
        <w:tc>
          <w:tcPr>
            <w:tcW w:w="4595" w:type="dxa"/>
            <w:shd w:val="clear" w:color="auto" w:fill="auto"/>
            <w:vAlign w:val="center"/>
            <w:hideMark/>
          </w:tcPr>
          <w:p w:rsidR="00E428D0" w:rsidRPr="00D75A3A" w:rsidRDefault="00E428D0" w:rsidP="003D0A97">
            <w:pPr>
              <w:spacing w:after="0"/>
              <w:ind w:firstLineChars="116" w:firstLine="210"/>
              <w:rPr>
                <w:rFonts w:ascii="Sylfaen" w:eastAsia="Times New Roman" w:hAnsi="Sylfaen" w:cs="Arial"/>
                <w:b/>
                <w:bCs/>
                <w:color w:val="000000"/>
                <w:sz w:val="18"/>
                <w:szCs w:val="18"/>
              </w:rPr>
            </w:pPr>
            <w:r w:rsidRPr="00D75A3A">
              <w:rPr>
                <w:rFonts w:ascii="Sylfaen" w:eastAsia="Times New Roman" w:hAnsi="Sylfaen" w:cs="Arial"/>
                <w:b/>
                <w:bCs/>
                <w:color w:val="000000"/>
                <w:sz w:val="18"/>
                <w:szCs w:val="18"/>
              </w:rPr>
              <w:t>სხვა შემოსავლები</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805,000.0</w:t>
            </w:r>
          </w:p>
        </w:tc>
        <w:tc>
          <w:tcPr>
            <w:tcW w:w="153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909,419.0</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104,419.0</w:t>
            </w:r>
          </w:p>
        </w:tc>
        <w:tc>
          <w:tcPr>
            <w:tcW w:w="1440" w:type="dxa"/>
            <w:shd w:val="clear" w:color="auto" w:fill="auto"/>
          </w:tcPr>
          <w:p w:rsidR="00E428D0" w:rsidRPr="00D75A3A" w:rsidRDefault="00E428D0" w:rsidP="003D0A97">
            <w:pPr>
              <w:spacing w:after="0" w:line="240" w:lineRule="auto"/>
              <w:jc w:val="center"/>
              <w:rPr>
                <w:rFonts w:ascii="Sylfaen" w:eastAsia="Times New Roman" w:hAnsi="Sylfaen" w:cs="Times New Roman"/>
                <w:b/>
                <w:sz w:val="18"/>
                <w:szCs w:val="18"/>
                <w:lang w:val="ru-RU"/>
              </w:rPr>
            </w:pPr>
            <w:r w:rsidRPr="00D75A3A">
              <w:rPr>
                <w:rFonts w:ascii="Sylfaen" w:eastAsia="Times New Roman" w:hAnsi="Sylfaen" w:cs="Times New Roman"/>
                <w:b/>
                <w:sz w:val="18"/>
                <w:szCs w:val="18"/>
                <w:lang w:val="ru-RU"/>
              </w:rPr>
              <w:t>113.0</w:t>
            </w:r>
          </w:p>
        </w:tc>
      </w:tr>
    </w:tbl>
    <w:p w:rsidR="00E428D0" w:rsidRDefault="00E428D0" w:rsidP="00E428D0">
      <w:pPr>
        <w:spacing w:after="0"/>
        <w:jc w:val="right"/>
        <w:rPr>
          <w:rFonts w:ascii="Sylfaen" w:hAnsi="Sylfaen" w:cs="Sylfaen"/>
          <w:i/>
          <w:sz w:val="18"/>
          <w:szCs w:val="18"/>
          <w:highlight w:val="yellow"/>
          <w:lang w:val="ka-GE"/>
        </w:rPr>
      </w:pPr>
    </w:p>
    <w:p w:rsidR="00E428D0" w:rsidRPr="00D75A3A" w:rsidRDefault="00E428D0" w:rsidP="00E428D0">
      <w:pPr>
        <w:spacing w:after="0"/>
        <w:jc w:val="right"/>
        <w:rPr>
          <w:rFonts w:ascii="Sylfaen" w:hAnsi="Sylfaen" w:cs="Sylfaen"/>
          <w:i/>
          <w:sz w:val="18"/>
          <w:szCs w:val="18"/>
          <w:highlight w:val="yellow"/>
          <w:lang w:val="ka-GE"/>
        </w:rPr>
      </w:pPr>
    </w:p>
    <w:p w:rsidR="00E428D0" w:rsidRPr="00D75A3A" w:rsidRDefault="00E428D0" w:rsidP="008D6E6B">
      <w:pPr>
        <w:jc w:val="both"/>
        <w:rPr>
          <w:rFonts w:ascii="Sylfaen" w:hAnsi="Sylfaen" w:cs="Arial"/>
        </w:rPr>
      </w:pPr>
      <w:r w:rsidRPr="00D75A3A">
        <w:rPr>
          <w:rFonts w:ascii="Sylfaen" w:hAnsi="Sylfaen" w:cs="Sylfaen"/>
          <w:b/>
          <w:lang w:val="ka-GE"/>
        </w:rPr>
        <w:t>არაფინანსური</w:t>
      </w:r>
      <w:r w:rsidRPr="00D75A3A">
        <w:rPr>
          <w:rFonts w:ascii="Sylfaen" w:hAnsi="Sylfaen" w:cs="Arial"/>
          <w:b/>
          <w:lang w:val="ka-GE"/>
        </w:rPr>
        <w:t xml:space="preserve"> </w:t>
      </w:r>
      <w:r w:rsidRPr="00D75A3A">
        <w:rPr>
          <w:rFonts w:ascii="Sylfaen" w:hAnsi="Sylfaen" w:cs="Sylfaen"/>
          <w:b/>
          <w:lang w:val="ka-GE"/>
        </w:rPr>
        <w:t>აქტივების</w:t>
      </w:r>
      <w:r w:rsidRPr="00D75A3A">
        <w:rPr>
          <w:rFonts w:ascii="Sylfaen" w:hAnsi="Sylfaen" w:cs="Arial"/>
          <w:lang w:val="ka-GE"/>
        </w:rPr>
        <w:t xml:space="preserve"> </w:t>
      </w:r>
      <w:r w:rsidRPr="00D75A3A">
        <w:rPr>
          <w:rFonts w:ascii="Sylfaen" w:hAnsi="Sylfaen" w:cs="Sylfaen"/>
          <w:lang w:val="ka-GE"/>
        </w:rPr>
        <w:t>კლებიდან</w:t>
      </w:r>
      <w:r w:rsidRPr="00D75A3A">
        <w:rPr>
          <w:rFonts w:ascii="Sylfaen" w:hAnsi="Sylfaen" w:cs="Arial"/>
          <w:lang w:val="ka-GE"/>
        </w:rPr>
        <w:t xml:space="preserve"> </w:t>
      </w:r>
      <w:r w:rsidRPr="00D75A3A">
        <w:rPr>
          <w:rFonts w:ascii="Sylfaen" w:hAnsi="Sylfaen" w:cs="Sylfaen"/>
          <w:lang w:val="ka-GE"/>
        </w:rPr>
        <w:t>მობილიზებულ</w:t>
      </w:r>
      <w:r w:rsidRPr="00D75A3A">
        <w:rPr>
          <w:rFonts w:ascii="Sylfaen" w:hAnsi="Sylfaen" w:cs="Arial"/>
          <w:lang w:val="ka-GE"/>
        </w:rPr>
        <w:t xml:space="preserve"> </w:t>
      </w:r>
      <w:r w:rsidRPr="00D75A3A">
        <w:rPr>
          <w:rFonts w:ascii="Sylfaen" w:hAnsi="Sylfaen" w:cs="Sylfaen"/>
          <w:lang w:val="ka-GE"/>
        </w:rPr>
        <w:t>იქნა</w:t>
      </w:r>
      <w:r w:rsidRPr="00D75A3A">
        <w:rPr>
          <w:rFonts w:ascii="Sylfaen" w:hAnsi="Sylfaen" w:cs="Arial"/>
          <w:lang w:val="ka-GE"/>
        </w:rPr>
        <w:t xml:space="preserve"> </w:t>
      </w:r>
      <w:r w:rsidRPr="00D75A3A">
        <w:rPr>
          <w:rFonts w:ascii="Sylfaen" w:hAnsi="Sylfaen" w:cs="Arial"/>
        </w:rPr>
        <w:t xml:space="preserve">205 729.1 </w:t>
      </w:r>
      <w:r w:rsidRPr="00D75A3A">
        <w:rPr>
          <w:rFonts w:ascii="Sylfaen" w:hAnsi="Sylfaen" w:cs="Sylfaen"/>
          <w:lang w:val="ka-GE"/>
        </w:rPr>
        <w:t>ათასი</w:t>
      </w:r>
      <w:r w:rsidRPr="00D75A3A">
        <w:rPr>
          <w:rFonts w:ascii="Sylfaen" w:hAnsi="Sylfaen" w:cs="Arial"/>
          <w:lang w:val="ka-GE"/>
        </w:rPr>
        <w:t xml:space="preserve"> </w:t>
      </w:r>
      <w:r w:rsidRPr="00D75A3A">
        <w:rPr>
          <w:rFonts w:ascii="Sylfaen" w:hAnsi="Sylfaen" w:cs="Sylfaen"/>
          <w:lang w:val="ka-GE"/>
        </w:rPr>
        <w:t>ლარი</w:t>
      </w:r>
      <w:r w:rsidRPr="00D75A3A">
        <w:rPr>
          <w:rFonts w:ascii="Sylfaen" w:hAnsi="Sylfaen" w:cs="Arial"/>
          <w:lang w:val="ka-GE"/>
        </w:rPr>
        <w:t xml:space="preserve">, </w:t>
      </w:r>
      <w:r w:rsidRPr="00D75A3A">
        <w:rPr>
          <w:rFonts w:ascii="Sylfaen" w:hAnsi="Sylfaen" w:cs="Sylfaen"/>
          <w:lang w:val="ka-GE"/>
        </w:rPr>
        <w:t>რაც</w:t>
      </w:r>
      <w:r w:rsidRPr="00D75A3A">
        <w:rPr>
          <w:rFonts w:ascii="Sylfaen" w:hAnsi="Sylfaen" w:cs="Arial"/>
          <w:lang w:val="ka-GE"/>
        </w:rPr>
        <w:t xml:space="preserve"> </w:t>
      </w:r>
      <w:r w:rsidRPr="00D75A3A">
        <w:rPr>
          <w:rFonts w:ascii="Sylfaen" w:hAnsi="Sylfaen" w:cs="Arial"/>
        </w:rPr>
        <w:t xml:space="preserve"> </w:t>
      </w:r>
      <w:r w:rsidRPr="00D75A3A">
        <w:rPr>
          <w:rFonts w:ascii="Sylfaen" w:hAnsi="Sylfaen" w:cs="Sylfaen"/>
          <w:lang w:val="ka-GE"/>
        </w:rPr>
        <w:t>საპროგნოზო</w:t>
      </w:r>
      <w:r w:rsidRPr="00D75A3A">
        <w:rPr>
          <w:rFonts w:ascii="Sylfaen" w:hAnsi="Sylfaen" w:cs="Arial"/>
          <w:lang w:val="ka-GE"/>
        </w:rPr>
        <w:t xml:space="preserve"> </w:t>
      </w:r>
      <w:r w:rsidRPr="00D75A3A">
        <w:rPr>
          <w:rFonts w:ascii="Sylfaen" w:hAnsi="Sylfaen" w:cs="Sylfaen"/>
          <w:lang w:val="ka-GE"/>
        </w:rPr>
        <w:t>მაჩვენებლის</w:t>
      </w:r>
      <w:r w:rsidRPr="00D75A3A">
        <w:rPr>
          <w:rFonts w:ascii="Sylfaen" w:hAnsi="Sylfaen" w:cs="Arial"/>
          <w:lang w:val="ka-GE"/>
        </w:rPr>
        <w:t xml:space="preserve"> (</w:t>
      </w:r>
      <w:r w:rsidRPr="00D75A3A">
        <w:rPr>
          <w:rFonts w:ascii="Sylfaen" w:hAnsi="Sylfaen" w:cs="Arial"/>
        </w:rPr>
        <w:t>220 000.</w:t>
      </w:r>
      <w:r w:rsidRPr="00D75A3A">
        <w:rPr>
          <w:rFonts w:ascii="Sylfaen" w:hAnsi="Sylfaen" w:cs="Arial"/>
          <w:lang w:val="ka-GE"/>
        </w:rPr>
        <w:t xml:space="preserve">0 ათასი </w:t>
      </w:r>
      <w:r w:rsidRPr="00D75A3A">
        <w:rPr>
          <w:rFonts w:ascii="Sylfaen" w:hAnsi="Sylfaen" w:cs="Sylfaen"/>
          <w:lang w:val="ka-GE"/>
        </w:rPr>
        <w:t>ლარი</w:t>
      </w:r>
      <w:r w:rsidRPr="00D75A3A">
        <w:rPr>
          <w:rFonts w:ascii="Sylfaen" w:hAnsi="Sylfaen" w:cs="Arial"/>
          <w:lang w:val="ka-GE"/>
        </w:rPr>
        <w:t xml:space="preserve">) </w:t>
      </w:r>
      <w:r w:rsidRPr="00D75A3A">
        <w:rPr>
          <w:rFonts w:ascii="Sylfaen" w:hAnsi="Sylfaen" w:cs="Arial"/>
        </w:rPr>
        <w:t>93</w:t>
      </w:r>
      <w:r w:rsidRPr="00D75A3A">
        <w:rPr>
          <w:rFonts w:ascii="Sylfaen" w:hAnsi="Sylfaen" w:cs="Arial"/>
          <w:lang w:val="ka-GE"/>
        </w:rPr>
        <w:t>.</w:t>
      </w:r>
      <w:r w:rsidRPr="00D75A3A">
        <w:rPr>
          <w:rFonts w:ascii="Sylfaen" w:hAnsi="Sylfaen" w:cs="Arial"/>
        </w:rPr>
        <w:t>5</w:t>
      </w:r>
      <w:r w:rsidRPr="00D75A3A">
        <w:rPr>
          <w:rFonts w:ascii="Sylfaen" w:hAnsi="Sylfaen" w:cs="Arial"/>
          <w:lang w:val="ka-GE"/>
        </w:rPr>
        <w:t>%-</w:t>
      </w:r>
      <w:r w:rsidRPr="00D75A3A">
        <w:rPr>
          <w:rFonts w:ascii="Sylfaen" w:hAnsi="Sylfaen" w:cs="Sylfaen"/>
          <w:lang w:val="ka-GE"/>
        </w:rPr>
        <w:t>ია</w:t>
      </w:r>
      <w:r w:rsidRPr="00D75A3A">
        <w:rPr>
          <w:rFonts w:ascii="Sylfaen" w:hAnsi="Sylfaen" w:cs="Arial"/>
          <w:lang w:val="ka-GE"/>
        </w:rPr>
        <w:t>.</w:t>
      </w:r>
    </w:p>
    <w:p w:rsidR="00E428D0" w:rsidRPr="00D75A3A" w:rsidRDefault="00E428D0" w:rsidP="008D6E6B">
      <w:pPr>
        <w:jc w:val="both"/>
        <w:rPr>
          <w:rFonts w:ascii="Sylfaen" w:hAnsi="Sylfaen" w:cs="Arial"/>
        </w:rPr>
      </w:pPr>
      <w:r w:rsidRPr="00D75A3A">
        <w:rPr>
          <w:rFonts w:ascii="Sylfaen" w:hAnsi="Sylfaen" w:cs="Sylfaen"/>
          <w:b/>
          <w:lang w:val="ka-GE"/>
        </w:rPr>
        <w:t>ფინანსური</w:t>
      </w:r>
      <w:r w:rsidRPr="00D75A3A">
        <w:rPr>
          <w:rFonts w:ascii="Sylfaen" w:hAnsi="Sylfaen" w:cs="Arial"/>
          <w:b/>
          <w:lang w:val="ka-GE"/>
        </w:rPr>
        <w:t xml:space="preserve"> </w:t>
      </w:r>
      <w:r w:rsidRPr="00D75A3A">
        <w:rPr>
          <w:rFonts w:ascii="Sylfaen" w:hAnsi="Sylfaen" w:cs="Sylfaen"/>
          <w:b/>
          <w:lang w:val="ka-GE"/>
        </w:rPr>
        <w:t>აქტივების</w:t>
      </w:r>
      <w:r w:rsidRPr="00D75A3A">
        <w:rPr>
          <w:rFonts w:ascii="Sylfaen" w:hAnsi="Sylfaen" w:cs="Arial"/>
          <w:lang w:val="ka-GE"/>
        </w:rPr>
        <w:t xml:space="preserve"> </w:t>
      </w:r>
      <w:r w:rsidRPr="00D75A3A">
        <w:rPr>
          <w:rFonts w:ascii="Sylfaen" w:hAnsi="Sylfaen" w:cs="Sylfaen"/>
          <w:lang w:val="ka-GE"/>
        </w:rPr>
        <w:t>კლებიდან მობილიზებულ</w:t>
      </w:r>
      <w:r w:rsidRPr="00D75A3A">
        <w:rPr>
          <w:rFonts w:ascii="Sylfaen" w:hAnsi="Sylfaen" w:cs="Arial"/>
          <w:lang w:val="ka-GE"/>
        </w:rPr>
        <w:t xml:space="preserve"> </w:t>
      </w:r>
      <w:r w:rsidRPr="00D75A3A">
        <w:rPr>
          <w:rFonts w:ascii="Sylfaen" w:hAnsi="Sylfaen" w:cs="Sylfaen"/>
          <w:lang w:val="ka-GE"/>
        </w:rPr>
        <w:t xml:space="preserve">იქნა </w:t>
      </w:r>
      <w:r w:rsidRPr="00D75A3A">
        <w:rPr>
          <w:rFonts w:ascii="Sylfaen" w:hAnsi="Sylfaen" w:cs="Arial"/>
          <w:lang w:val="ka-GE"/>
        </w:rPr>
        <w:t>103</w:t>
      </w:r>
      <w:r w:rsidRPr="00D75A3A">
        <w:rPr>
          <w:rFonts w:ascii="Sylfaen" w:hAnsi="Sylfaen" w:cs="Arial"/>
        </w:rPr>
        <w:t xml:space="preserve"> </w:t>
      </w:r>
      <w:r w:rsidRPr="00D75A3A">
        <w:rPr>
          <w:rFonts w:ascii="Sylfaen" w:hAnsi="Sylfaen" w:cs="Arial"/>
          <w:lang w:val="ka-GE"/>
        </w:rPr>
        <w:t>971.5</w:t>
      </w:r>
      <w:r w:rsidRPr="00D75A3A">
        <w:rPr>
          <w:rFonts w:ascii="Sylfaen" w:hAnsi="Sylfaen" w:cs="Arial"/>
        </w:rPr>
        <w:t xml:space="preserve"> </w:t>
      </w:r>
      <w:r w:rsidRPr="00D75A3A">
        <w:rPr>
          <w:rFonts w:ascii="Sylfaen" w:hAnsi="Sylfaen" w:cs="Arial"/>
          <w:lang w:val="ka-GE"/>
        </w:rPr>
        <w:t xml:space="preserve">ათასი </w:t>
      </w:r>
      <w:r w:rsidRPr="00D75A3A">
        <w:rPr>
          <w:rFonts w:ascii="Sylfaen" w:hAnsi="Sylfaen" w:cs="Sylfaen"/>
          <w:lang w:val="ka-GE"/>
        </w:rPr>
        <w:t>ლარი</w:t>
      </w:r>
      <w:r w:rsidRPr="00D75A3A">
        <w:rPr>
          <w:rFonts w:ascii="Sylfaen" w:hAnsi="Sylfaen" w:cs="Arial"/>
          <w:lang w:val="ka-GE"/>
        </w:rPr>
        <w:t xml:space="preserve">, </w:t>
      </w:r>
      <w:r w:rsidRPr="00D75A3A">
        <w:rPr>
          <w:rFonts w:ascii="Sylfaen" w:hAnsi="Sylfaen" w:cs="Sylfaen"/>
          <w:lang w:val="ka-GE"/>
        </w:rPr>
        <w:t>რაც</w:t>
      </w:r>
      <w:r w:rsidRPr="00D75A3A">
        <w:rPr>
          <w:rFonts w:ascii="Sylfaen" w:hAnsi="Sylfaen" w:cs="Sylfaen"/>
        </w:rPr>
        <w:t xml:space="preserve"> </w:t>
      </w:r>
      <w:r w:rsidRPr="00D75A3A">
        <w:rPr>
          <w:rFonts w:ascii="Sylfaen" w:hAnsi="Sylfaen" w:cs="Sylfaen"/>
          <w:lang w:val="ka-GE"/>
        </w:rPr>
        <w:t>საპროგნოზო</w:t>
      </w:r>
      <w:r w:rsidRPr="00D75A3A">
        <w:rPr>
          <w:rFonts w:ascii="Sylfaen" w:hAnsi="Sylfaen" w:cs="Arial"/>
          <w:lang w:val="ka-GE"/>
        </w:rPr>
        <w:t xml:space="preserve"> </w:t>
      </w:r>
      <w:r w:rsidRPr="00D75A3A">
        <w:rPr>
          <w:rFonts w:ascii="Sylfaen" w:hAnsi="Sylfaen" w:cs="Sylfaen"/>
          <w:lang w:val="ka-GE"/>
        </w:rPr>
        <w:t>მაჩვენებელის</w:t>
      </w:r>
      <w:r w:rsidRPr="00D75A3A">
        <w:rPr>
          <w:rFonts w:ascii="Sylfaen" w:hAnsi="Sylfaen" w:cs="Arial"/>
          <w:lang w:val="ka-GE"/>
        </w:rPr>
        <w:t xml:space="preserve">  (</w:t>
      </w:r>
      <w:r w:rsidRPr="00D75A3A">
        <w:rPr>
          <w:rFonts w:ascii="Sylfaen" w:hAnsi="Sylfaen" w:cs="Arial"/>
        </w:rPr>
        <w:t xml:space="preserve">100 000.0 </w:t>
      </w:r>
      <w:r w:rsidRPr="00D75A3A">
        <w:rPr>
          <w:rFonts w:ascii="Sylfaen" w:hAnsi="Sylfaen" w:cs="Sylfaen"/>
          <w:lang w:val="ka-GE"/>
        </w:rPr>
        <w:t>ათასი</w:t>
      </w:r>
      <w:r w:rsidRPr="00D75A3A">
        <w:rPr>
          <w:rFonts w:ascii="Sylfaen" w:hAnsi="Sylfaen" w:cs="Arial"/>
          <w:lang w:val="ka-GE"/>
        </w:rPr>
        <w:t xml:space="preserve"> </w:t>
      </w:r>
      <w:r w:rsidRPr="00D75A3A">
        <w:rPr>
          <w:rFonts w:ascii="Sylfaen" w:hAnsi="Sylfaen" w:cs="Sylfaen"/>
          <w:lang w:val="ka-GE"/>
        </w:rPr>
        <w:t>ლარი</w:t>
      </w:r>
      <w:r w:rsidRPr="00D75A3A">
        <w:rPr>
          <w:rFonts w:ascii="Sylfaen" w:hAnsi="Sylfaen" w:cs="Arial"/>
          <w:lang w:val="ka-GE"/>
        </w:rPr>
        <w:t xml:space="preserve">) </w:t>
      </w:r>
      <w:r w:rsidRPr="00D75A3A">
        <w:rPr>
          <w:rFonts w:ascii="Sylfaen" w:hAnsi="Sylfaen" w:cs="Arial"/>
        </w:rPr>
        <w:t>104</w:t>
      </w:r>
      <w:r w:rsidRPr="00D75A3A">
        <w:rPr>
          <w:rFonts w:ascii="Sylfaen" w:hAnsi="Sylfaen" w:cs="Arial"/>
          <w:lang w:val="ka-GE"/>
        </w:rPr>
        <w:t>.</w:t>
      </w:r>
      <w:r w:rsidRPr="00D75A3A">
        <w:rPr>
          <w:rFonts w:ascii="Sylfaen" w:hAnsi="Sylfaen" w:cs="Arial"/>
        </w:rPr>
        <w:t>0</w:t>
      </w:r>
      <w:r w:rsidRPr="00D75A3A">
        <w:rPr>
          <w:rFonts w:ascii="Sylfaen" w:hAnsi="Sylfaen" w:cs="Arial"/>
          <w:lang w:val="ka-GE"/>
        </w:rPr>
        <w:t>%-</w:t>
      </w:r>
      <w:r w:rsidRPr="00D75A3A">
        <w:rPr>
          <w:rFonts w:ascii="Sylfaen" w:hAnsi="Sylfaen" w:cs="Sylfaen"/>
          <w:lang w:val="ka-GE"/>
        </w:rPr>
        <w:t>ია</w:t>
      </w:r>
      <w:r w:rsidRPr="00D75A3A">
        <w:rPr>
          <w:rFonts w:ascii="Sylfaen" w:hAnsi="Sylfaen" w:cs="Arial"/>
          <w:lang w:val="ka-GE"/>
        </w:rPr>
        <w:t>.</w:t>
      </w:r>
    </w:p>
    <w:p w:rsidR="008D6E6B" w:rsidRDefault="008D6E6B" w:rsidP="008D6E6B">
      <w:pPr>
        <w:pStyle w:val="PlainText"/>
        <w:jc w:val="both"/>
        <w:rPr>
          <w:rFonts w:ascii="Sylfaen" w:hAnsi="Sylfaen"/>
          <w:lang w:val="ka-GE"/>
        </w:rPr>
      </w:pPr>
    </w:p>
    <w:p w:rsidR="00E428D0" w:rsidRPr="006D7FC3" w:rsidRDefault="00E428D0" w:rsidP="008D6E6B">
      <w:pPr>
        <w:pStyle w:val="PlainText"/>
        <w:jc w:val="both"/>
        <w:rPr>
          <w:rFonts w:ascii="Sylfaen" w:hAnsi="Sylfaen"/>
          <w:lang w:val="ka-GE"/>
        </w:rPr>
      </w:pPr>
      <w:r w:rsidRPr="006D7FC3">
        <w:rPr>
          <w:rFonts w:ascii="Sylfaen" w:hAnsi="Sylfaen"/>
          <w:lang w:val="ka-GE"/>
        </w:rPr>
        <w:t>201</w:t>
      </w:r>
      <w:r w:rsidRPr="006D7FC3">
        <w:rPr>
          <w:rFonts w:ascii="Sylfaen" w:hAnsi="Sylfaen"/>
        </w:rPr>
        <w:t>8</w:t>
      </w:r>
      <w:r w:rsidRPr="006D7FC3">
        <w:rPr>
          <w:rFonts w:ascii="Sylfaen" w:hAnsi="Sylfaen"/>
          <w:lang w:val="ka-GE"/>
        </w:rPr>
        <w:t xml:space="preserve"> წელს</w:t>
      </w:r>
      <w:r w:rsidR="008D6E6B">
        <w:rPr>
          <w:rFonts w:ascii="Sylfaen" w:hAnsi="Sylfaen"/>
          <w:lang w:val="ka-GE"/>
        </w:rPr>
        <w:t xml:space="preserve"> გაგრძელდა</w:t>
      </w:r>
      <w:r w:rsidRPr="006D7FC3">
        <w:rPr>
          <w:rFonts w:ascii="Sylfaen" w:hAnsi="Sylfaen"/>
          <w:lang w:val="ka-GE"/>
        </w:rPr>
        <w:t xml:space="preserve"> ფისკალური კონსოლიდაცია და რესურსების მობილიზება განხორციელდა ინფრასტრუქტურული პროექტების </w:t>
      </w:r>
      <w:r w:rsidR="008D6E6B">
        <w:rPr>
          <w:rFonts w:ascii="Sylfaen" w:hAnsi="Sylfaen"/>
          <w:lang w:val="ka-GE"/>
        </w:rPr>
        <w:t>დასაფინანსებლად</w:t>
      </w:r>
      <w:r w:rsidRPr="006D7FC3">
        <w:rPr>
          <w:rFonts w:ascii="Sylfaen" w:hAnsi="Sylfaen"/>
          <w:lang w:val="ka-GE"/>
        </w:rPr>
        <w:t xml:space="preserve">: </w:t>
      </w:r>
    </w:p>
    <w:p w:rsidR="00E428D0" w:rsidRPr="006D7FC3" w:rsidRDefault="00E428D0" w:rsidP="002A08EF">
      <w:pPr>
        <w:pStyle w:val="PlainText"/>
        <w:numPr>
          <w:ilvl w:val="0"/>
          <w:numId w:val="5"/>
        </w:numPr>
        <w:jc w:val="both"/>
        <w:rPr>
          <w:rFonts w:ascii="Sylfaen" w:hAnsi="Sylfaen"/>
          <w:lang w:val="ka-GE"/>
        </w:rPr>
      </w:pPr>
      <w:r w:rsidRPr="006D7FC3">
        <w:rPr>
          <w:rFonts w:ascii="Sylfaen" w:hAnsi="Sylfaen"/>
          <w:lang w:val="ka-GE"/>
        </w:rPr>
        <w:t xml:space="preserve">ნაერთი ბიუჯეტის </w:t>
      </w:r>
      <w:r w:rsidRPr="006D7FC3">
        <w:rPr>
          <w:rFonts w:ascii="Sylfaen" w:hAnsi="Sylfaen"/>
          <w:b/>
          <w:bCs/>
          <w:lang w:val="ka-GE"/>
        </w:rPr>
        <w:t>მიმდინარე ხარჯები მშპ-თან მიმართებაში შემცირდა</w:t>
      </w:r>
      <w:r w:rsidRPr="006D7FC3">
        <w:rPr>
          <w:rFonts w:ascii="Sylfaen" w:hAnsi="Sylfaen"/>
          <w:lang w:val="ka-GE"/>
        </w:rPr>
        <w:t xml:space="preserve"> 2</w:t>
      </w:r>
      <w:r w:rsidRPr="006D7FC3">
        <w:rPr>
          <w:rFonts w:ascii="Sylfaen" w:hAnsi="Sylfaen"/>
        </w:rPr>
        <w:t>3</w:t>
      </w:r>
      <w:r w:rsidRPr="006D7FC3">
        <w:rPr>
          <w:rFonts w:ascii="Sylfaen" w:hAnsi="Sylfaen"/>
          <w:lang w:val="ka-GE"/>
        </w:rPr>
        <w:t>.</w:t>
      </w:r>
      <w:r w:rsidRPr="006D7FC3">
        <w:rPr>
          <w:rFonts w:ascii="Sylfaen" w:hAnsi="Sylfaen"/>
        </w:rPr>
        <w:t>1</w:t>
      </w:r>
      <w:r w:rsidRPr="006D7FC3">
        <w:rPr>
          <w:rFonts w:ascii="Sylfaen" w:hAnsi="Sylfaen"/>
          <w:lang w:val="ka-GE"/>
        </w:rPr>
        <w:t>%-მდე (201</w:t>
      </w:r>
      <w:r w:rsidRPr="006D7FC3">
        <w:rPr>
          <w:rFonts w:ascii="Sylfaen" w:hAnsi="Sylfaen"/>
        </w:rPr>
        <w:t>7</w:t>
      </w:r>
      <w:r w:rsidRPr="006D7FC3">
        <w:rPr>
          <w:rFonts w:ascii="Sylfaen" w:hAnsi="Sylfaen"/>
          <w:lang w:val="ka-GE"/>
        </w:rPr>
        <w:t xml:space="preserve"> წელს 2</w:t>
      </w:r>
      <w:r w:rsidRPr="006D7FC3">
        <w:rPr>
          <w:rFonts w:ascii="Sylfaen" w:hAnsi="Sylfaen"/>
        </w:rPr>
        <w:t>4</w:t>
      </w:r>
      <w:r w:rsidRPr="006D7FC3">
        <w:rPr>
          <w:rFonts w:ascii="Sylfaen" w:hAnsi="Sylfaen"/>
          <w:lang w:val="ka-GE"/>
        </w:rPr>
        <w:t>.</w:t>
      </w:r>
      <w:r w:rsidRPr="006D7FC3">
        <w:rPr>
          <w:rFonts w:ascii="Sylfaen" w:hAnsi="Sylfaen"/>
        </w:rPr>
        <w:t>2</w:t>
      </w:r>
      <w:r w:rsidRPr="006D7FC3">
        <w:rPr>
          <w:rFonts w:ascii="Sylfaen" w:hAnsi="Sylfaen"/>
          <w:lang w:val="ka-GE"/>
        </w:rPr>
        <w:t xml:space="preserve">% შეადგინა, 2016 </w:t>
      </w:r>
      <w:r w:rsidRPr="006D7FC3">
        <w:rPr>
          <w:rFonts w:ascii="Sylfaen" w:hAnsi="Sylfaen" w:cs="Helvetica"/>
          <w:lang w:val="ka-GE"/>
        </w:rPr>
        <w:t>წელს 25.9%</w:t>
      </w:r>
      <w:r w:rsidRPr="006D7FC3">
        <w:rPr>
          <w:rFonts w:ascii="Sylfaen" w:hAnsi="Sylfaen"/>
          <w:lang w:val="ka-GE"/>
        </w:rPr>
        <w:t>), მათ შორის შრომის ანაზღარებაზე მიმართული სახსრები შემცირდა მშპ-ის 4.</w:t>
      </w:r>
      <w:r w:rsidRPr="006D7FC3">
        <w:rPr>
          <w:rFonts w:ascii="Sylfaen" w:hAnsi="Sylfaen"/>
        </w:rPr>
        <w:t>1</w:t>
      </w:r>
      <w:r w:rsidRPr="006D7FC3">
        <w:rPr>
          <w:rFonts w:ascii="Sylfaen" w:hAnsi="Sylfaen"/>
          <w:lang w:val="ka-GE"/>
        </w:rPr>
        <w:t xml:space="preserve">%-მდე (2017 წელს </w:t>
      </w:r>
      <w:r w:rsidRPr="006D7FC3">
        <w:rPr>
          <w:rFonts w:ascii="Sylfaen" w:hAnsi="Sylfaen"/>
        </w:rPr>
        <w:t>4</w:t>
      </w:r>
      <w:r w:rsidRPr="006D7FC3">
        <w:rPr>
          <w:rFonts w:ascii="Sylfaen" w:hAnsi="Sylfaen"/>
          <w:lang w:val="ka-GE"/>
        </w:rPr>
        <w:t>.</w:t>
      </w:r>
      <w:r w:rsidRPr="006D7FC3">
        <w:rPr>
          <w:rFonts w:ascii="Sylfaen" w:hAnsi="Sylfaen"/>
        </w:rPr>
        <w:t>4</w:t>
      </w:r>
      <w:r w:rsidRPr="006D7FC3">
        <w:rPr>
          <w:rFonts w:ascii="Sylfaen" w:hAnsi="Sylfaen"/>
          <w:lang w:val="ka-GE"/>
        </w:rPr>
        <w:t xml:space="preserve">% შეადგინა, 2016 </w:t>
      </w:r>
      <w:r w:rsidRPr="006D7FC3">
        <w:rPr>
          <w:rFonts w:ascii="Sylfaen" w:hAnsi="Sylfaen" w:cs="Helvetica"/>
          <w:lang w:val="ka-GE"/>
        </w:rPr>
        <w:t>წელს 5.2%</w:t>
      </w:r>
      <w:r w:rsidRPr="006D7FC3">
        <w:rPr>
          <w:rFonts w:ascii="Sylfaen" w:hAnsi="Sylfaen"/>
          <w:lang w:val="ka-GE"/>
        </w:rPr>
        <w:t>);</w:t>
      </w:r>
    </w:p>
    <w:p w:rsidR="00E428D0" w:rsidRPr="006D7FC3" w:rsidRDefault="00E428D0" w:rsidP="002A08EF">
      <w:pPr>
        <w:pStyle w:val="PlainText"/>
        <w:numPr>
          <w:ilvl w:val="0"/>
          <w:numId w:val="5"/>
        </w:numPr>
        <w:jc w:val="both"/>
        <w:rPr>
          <w:rFonts w:ascii="Sylfaen" w:hAnsi="Sylfaen"/>
          <w:lang w:val="ka-GE"/>
        </w:rPr>
      </w:pPr>
      <w:r w:rsidRPr="006D7FC3">
        <w:rPr>
          <w:rFonts w:ascii="Sylfaen" w:hAnsi="Sylfaen"/>
          <w:b/>
          <w:bCs/>
          <w:lang w:val="ka-GE"/>
        </w:rPr>
        <w:t xml:space="preserve">საინვესტიციო ინფრასტრუქტურული პროექტების დასაფინანსებლად მიმართული სახსრები </w:t>
      </w:r>
      <w:r w:rsidRPr="006D7FC3">
        <w:rPr>
          <w:rFonts w:ascii="Sylfaen" w:hAnsi="Sylfaen"/>
          <w:lang w:val="ka-GE"/>
        </w:rPr>
        <w:t xml:space="preserve">მშპ-თან მიმართებაში გაიზარდა 8.8%-მდე (2017 წელს მშპ-ის 8.7% მიიმართა, 2016 </w:t>
      </w:r>
      <w:r w:rsidRPr="006D7FC3">
        <w:rPr>
          <w:rFonts w:ascii="Sylfaen" w:hAnsi="Sylfaen" w:cs="Helvetica"/>
          <w:lang w:val="ka-GE"/>
        </w:rPr>
        <w:t>წელს მშპ-ის 6.7%</w:t>
      </w:r>
      <w:r w:rsidRPr="006D7FC3">
        <w:rPr>
          <w:rFonts w:ascii="Sylfaen" w:hAnsi="Sylfaen"/>
          <w:lang w:val="ka-GE"/>
        </w:rPr>
        <w:t>)</w:t>
      </w:r>
    </w:p>
    <w:p w:rsidR="008D6E6B" w:rsidRDefault="008D6E6B" w:rsidP="00182676">
      <w:pPr>
        <w:rPr>
          <w:rFonts w:ascii="Sylfaen" w:hAnsi="Sylfaen"/>
          <w:b/>
          <w:highlight w:val="yellow"/>
          <w:lang w:val="ka-GE"/>
        </w:rPr>
      </w:pPr>
    </w:p>
    <w:p w:rsidR="000B71B9" w:rsidRDefault="001C1BB8" w:rsidP="00182676">
      <w:pPr>
        <w:rPr>
          <w:rFonts w:ascii="Sylfaen" w:hAnsi="Sylfaen"/>
          <w:b/>
          <w:lang w:val="ka-GE"/>
        </w:rPr>
      </w:pPr>
      <w:r w:rsidRPr="003F5A94">
        <w:rPr>
          <w:rFonts w:ascii="Sylfaen" w:hAnsi="Sylfaen"/>
          <w:b/>
          <w:lang w:val="ka-GE"/>
        </w:rPr>
        <w:t>ნაერთი ბიუჯეტის დეფიციტი</w:t>
      </w:r>
    </w:p>
    <w:p w:rsidR="00F4301E" w:rsidRPr="003F5A94" w:rsidRDefault="004D084A" w:rsidP="008D6E6B">
      <w:pPr>
        <w:jc w:val="both"/>
        <w:rPr>
          <w:rFonts w:ascii="Sylfaen" w:hAnsi="Sylfaen" w:cs="Sylfaen"/>
          <w:lang w:val="ka-GE"/>
        </w:rPr>
      </w:pPr>
      <w:r w:rsidRPr="003F5A94">
        <w:rPr>
          <w:rFonts w:ascii="Sylfaen" w:hAnsi="Sylfaen"/>
          <w:lang w:val="ka-GE"/>
        </w:rPr>
        <w:t>201</w:t>
      </w:r>
      <w:r w:rsidR="00484252" w:rsidRPr="003F5A94">
        <w:rPr>
          <w:rFonts w:ascii="Sylfaen" w:hAnsi="Sylfaen"/>
          <w:lang w:val="ka-GE"/>
        </w:rPr>
        <w:t>8</w:t>
      </w:r>
      <w:r w:rsidRPr="003F5A94">
        <w:rPr>
          <w:rFonts w:ascii="Sylfaen" w:hAnsi="Sylfaen"/>
          <w:lang w:val="ka-GE"/>
        </w:rPr>
        <w:t xml:space="preserve"> წლის ნაერთი ბიუჯეტის დეფიციტმა საქართველოს კანონმდებლობით გათვალისწინებული კლასიფიკაციის თანახმად (</w:t>
      </w:r>
      <w:r w:rsidRPr="003F5A94">
        <w:rPr>
          <w:rFonts w:ascii="Sylfaen" w:hAnsi="Sylfaen"/>
        </w:rPr>
        <w:t>GFSM 2001)</w:t>
      </w:r>
      <w:r w:rsidRPr="003F5A94">
        <w:rPr>
          <w:rFonts w:ascii="Sylfaen" w:hAnsi="Sylfaen"/>
          <w:lang w:val="ka-GE"/>
        </w:rPr>
        <w:t xml:space="preserve"> </w:t>
      </w:r>
      <w:r w:rsidRPr="003F5A94">
        <w:rPr>
          <w:rFonts w:ascii="Sylfaen" w:hAnsi="Sylfaen"/>
        </w:rPr>
        <w:t>მშპ-თან მიმართებაში</w:t>
      </w:r>
      <w:r w:rsidRPr="003F5A94">
        <w:rPr>
          <w:rFonts w:ascii="Sylfaen" w:hAnsi="Sylfaen"/>
          <w:lang w:val="ka-GE"/>
        </w:rPr>
        <w:t xml:space="preserve"> 0.</w:t>
      </w:r>
      <w:r w:rsidR="00444CA0" w:rsidRPr="003F5A94">
        <w:rPr>
          <w:rFonts w:ascii="Sylfaen" w:hAnsi="Sylfaen"/>
          <w:lang w:val="ka-GE"/>
        </w:rPr>
        <w:t>79</w:t>
      </w:r>
      <w:r w:rsidRPr="003F5A94">
        <w:rPr>
          <w:rFonts w:ascii="Sylfaen" w:hAnsi="Sylfaen"/>
          <w:lang w:val="ka-GE"/>
        </w:rPr>
        <w:t>% შეადგინა</w:t>
      </w:r>
      <w:r w:rsidR="00444CA0" w:rsidRPr="003F5A94">
        <w:rPr>
          <w:rFonts w:ascii="Sylfaen" w:hAnsi="Sylfaen"/>
          <w:lang w:val="ka-GE"/>
        </w:rPr>
        <w:t xml:space="preserve">, </w:t>
      </w:r>
      <w:r w:rsidR="00444CA0" w:rsidRPr="003F5A94">
        <w:rPr>
          <w:rFonts w:ascii="Sylfaen" w:hAnsi="Sylfaen" w:cs="Helvetica"/>
          <w:lang w:val="ka-GE"/>
        </w:rPr>
        <w:t xml:space="preserve">ხოლო </w:t>
      </w:r>
      <w:r w:rsidR="00444CA0" w:rsidRPr="003F5A94">
        <w:rPr>
          <w:rFonts w:ascii="Sylfaen" w:hAnsi="Sylfaen" w:cs="Sylfaen"/>
          <w:lang w:val="ka-GE"/>
        </w:rPr>
        <w:t>„</w:t>
      </w:r>
      <w:r w:rsidR="00444CA0" w:rsidRPr="003F5A94">
        <w:rPr>
          <w:rFonts w:ascii="Sylfaen" w:eastAsia="Helvetica" w:hAnsi="Sylfaen" w:cs="Helvetica"/>
          <w:lang w:val="ka-GE"/>
        </w:rPr>
        <w:t>ეკონომიკური</w:t>
      </w:r>
      <w:r w:rsidR="00444CA0" w:rsidRPr="003F5A94">
        <w:rPr>
          <w:rFonts w:ascii="Sylfaen" w:hAnsi="Sylfaen" w:cs="Sylfaen"/>
          <w:lang w:val="ka-GE"/>
        </w:rPr>
        <w:t xml:space="preserve"> </w:t>
      </w:r>
      <w:r w:rsidR="00444CA0" w:rsidRPr="003F5A94">
        <w:rPr>
          <w:rFonts w:ascii="Sylfaen" w:eastAsia="Helvetica" w:hAnsi="Sylfaen" w:cs="Helvetica"/>
          <w:lang w:val="ka-GE"/>
        </w:rPr>
        <w:t>თავისუფლების</w:t>
      </w:r>
      <w:r w:rsidR="00444CA0" w:rsidRPr="003F5A94">
        <w:rPr>
          <w:rFonts w:ascii="Sylfaen" w:hAnsi="Sylfaen" w:cs="Sylfaen"/>
          <w:lang w:val="ka-GE"/>
        </w:rPr>
        <w:t xml:space="preserve"> </w:t>
      </w:r>
      <w:r w:rsidR="00444CA0" w:rsidRPr="003F5A94">
        <w:rPr>
          <w:rFonts w:ascii="Sylfaen" w:eastAsia="Helvetica" w:hAnsi="Sylfaen" w:cs="Helvetica"/>
          <w:lang w:val="ka-GE"/>
        </w:rPr>
        <w:t>შესახებ</w:t>
      </w:r>
      <w:r w:rsidR="00444CA0" w:rsidRPr="003F5A94">
        <w:rPr>
          <w:rFonts w:ascii="Sylfaen" w:hAnsi="Sylfaen" w:cs="Sylfaen"/>
          <w:lang w:val="ka-GE"/>
        </w:rPr>
        <w:t xml:space="preserve">“ </w:t>
      </w:r>
      <w:r w:rsidR="00444CA0" w:rsidRPr="003F5A94">
        <w:rPr>
          <w:rFonts w:ascii="Sylfaen" w:eastAsia="Helvetica" w:hAnsi="Sylfaen" w:cs="Helvetica"/>
          <w:lang w:val="ka-GE"/>
        </w:rPr>
        <w:t>საქართველოს</w:t>
      </w:r>
      <w:r w:rsidR="00444CA0" w:rsidRPr="003F5A94">
        <w:rPr>
          <w:rFonts w:ascii="Sylfaen" w:hAnsi="Sylfaen" w:cs="Sylfaen"/>
          <w:lang w:val="ka-GE"/>
        </w:rPr>
        <w:t xml:space="preserve"> </w:t>
      </w:r>
      <w:r w:rsidR="00444CA0" w:rsidRPr="003F5A94">
        <w:rPr>
          <w:rFonts w:ascii="Sylfaen" w:eastAsia="Helvetica" w:hAnsi="Sylfaen" w:cs="Helvetica"/>
          <w:lang w:val="ka-GE"/>
        </w:rPr>
        <w:t>ორგანული</w:t>
      </w:r>
      <w:r w:rsidR="00444CA0" w:rsidRPr="003F5A94">
        <w:rPr>
          <w:rFonts w:ascii="Sylfaen" w:hAnsi="Sylfaen" w:cs="Sylfaen"/>
          <w:lang w:val="ka-GE"/>
        </w:rPr>
        <w:t xml:space="preserve"> </w:t>
      </w:r>
      <w:r w:rsidR="00444CA0" w:rsidRPr="003F5A94">
        <w:rPr>
          <w:rFonts w:ascii="Sylfaen" w:eastAsia="Helvetica" w:hAnsi="Sylfaen" w:cs="Helvetica"/>
          <w:lang w:val="ka-GE"/>
        </w:rPr>
        <w:t>კანონით გათვალისწინებულმა სახელმწიფოს ერთიანი ბიუჯეტის დეფიციტმა 0.74% შეადგინა</w:t>
      </w:r>
      <w:r w:rsidRPr="003F5A94">
        <w:rPr>
          <w:rFonts w:ascii="Sylfaen" w:hAnsi="Sylfaen"/>
          <w:lang w:val="ka-GE"/>
        </w:rPr>
        <w:t>.</w:t>
      </w:r>
      <w:r w:rsidR="003E7F84" w:rsidRPr="003F5A94">
        <w:rPr>
          <w:rFonts w:ascii="Sylfaen" w:hAnsi="Sylfaen"/>
          <w:lang w:val="ka-GE"/>
        </w:rPr>
        <w:t xml:space="preserve"> </w:t>
      </w:r>
      <w:r w:rsidR="003E7F84" w:rsidRPr="003F5A94">
        <w:rPr>
          <w:rFonts w:ascii="Sylfaen" w:hAnsi="Sylfaen" w:cs="Sylfaen"/>
          <w:lang w:val="ka-GE"/>
        </w:rPr>
        <w:t>(ორგანული კანონის თანახმად განსაზღვრული ლიმიტი მშპ-ის 3%</w:t>
      </w:r>
      <w:r w:rsidR="00444CA0" w:rsidRPr="003F5A94">
        <w:rPr>
          <w:rStyle w:val="FootnoteReference"/>
          <w:rFonts w:ascii="Sylfaen" w:hAnsi="Sylfaen" w:cs="Sylfaen"/>
          <w:lang w:val="ka-GE"/>
        </w:rPr>
        <w:footnoteReference w:id="2"/>
      </w:r>
      <w:r w:rsidR="003E7F84" w:rsidRPr="003F5A94">
        <w:rPr>
          <w:rFonts w:ascii="Sylfaen" w:hAnsi="Sylfaen" w:cs="Sylfaen"/>
          <w:lang w:val="ka-GE"/>
        </w:rPr>
        <w:t xml:space="preserve">). </w:t>
      </w:r>
    </w:p>
    <w:p w:rsidR="00A01691" w:rsidRPr="003F5A94" w:rsidRDefault="00A01691" w:rsidP="008D6E6B">
      <w:pPr>
        <w:jc w:val="both"/>
        <w:rPr>
          <w:rFonts w:ascii="Sylfaen" w:hAnsi="Sylfaen" w:cs="Sylfaen"/>
          <w:lang w:val="ka-GE"/>
        </w:rPr>
      </w:pPr>
      <w:r w:rsidRPr="003F5A94">
        <w:rPr>
          <w:rFonts w:ascii="Sylfaen" w:hAnsi="Sylfaen" w:cs="Sylfaen"/>
          <w:lang w:val="ka-GE"/>
        </w:rPr>
        <w:t>იმ ფაქტის გათვალისწინებით, რომ მსხვილი საინვესტიციო პროეტების დიდი ნაწილი სახელმწიფო საწარმოების მეშვეობით ხორციელდება და შესაბამისი სახსრები ასახული</w:t>
      </w:r>
      <w:r w:rsidR="003C29A2" w:rsidRPr="003F5A94">
        <w:rPr>
          <w:rFonts w:ascii="Sylfaen" w:hAnsi="Sylfaen" w:cs="Sylfaen"/>
          <w:lang w:val="ka-GE"/>
        </w:rPr>
        <w:t>ა</w:t>
      </w:r>
      <w:r w:rsidRPr="003F5A94">
        <w:rPr>
          <w:rFonts w:ascii="Sylfaen" w:hAnsi="Sylfaen" w:cs="Sylfaen"/>
          <w:lang w:val="ka-GE"/>
        </w:rPr>
        <w:t xml:space="preserve"> ფინანსური აქტივების ზრდის მუხლში საერთაშორისო სავალუტო ფონდთან არსებული პროგრამის ფარ</w:t>
      </w:r>
      <w:r w:rsidR="003C29A2" w:rsidRPr="003F5A94">
        <w:rPr>
          <w:rFonts w:ascii="Sylfaen" w:hAnsi="Sylfaen" w:cs="Sylfaen"/>
          <w:lang w:val="ka-GE"/>
        </w:rPr>
        <w:t>გ</w:t>
      </w:r>
      <w:r w:rsidRPr="003F5A94">
        <w:rPr>
          <w:rFonts w:ascii="Sylfaen" w:hAnsi="Sylfaen" w:cs="Sylfaen"/>
          <w:lang w:val="ka-GE"/>
        </w:rPr>
        <w:t>ლებში</w:t>
      </w:r>
      <w:r w:rsidR="003C29A2" w:rsidRPr="003F5A94">
        <w:rPr>
          <w:rFonts w:ascii="Sylfaen" w:hAnsi="Sylfaen" w:cs="Sylfaen"/>
          <w:lang w:val="ka-GE"/>
        </w:rPr>
        <w:t>,</w:t>
      </w:r>
      <w:r w:rsidRPr="003F5A94">
        <w:rPr>
          <w:rFonts w:ascii="Sylfaen" w:hAnsi="Sylfaen" w:cs="Sylfaen"/>
          <w:lang w:val="ka-GE"/>
        </w:rPr>
        <w:t xml:space="preserve"> ფონდი იყენებს</w:t>
      </w:r>
      <w:r w:rsidR="003C29A2" w:rsidRPr="003F5A94">
        <w:rPr>
          <w:rFonts w:ascii="Sylfaen" w:hAnsi="Sylfaen" w:cs="Sylfaen"/>
          <w:lang w:val="ka-GE"/>
        </w:rPr>
        <w:t xml:space="preserve"> გამოთვლის</w:t>
      </w:r>
      <w:r w:rsidRPr="003F5A94">
        <w:rPr>
          <w:rFonts w:ascii="Sylfaen" w:hAnsi="Sylfaen" w:cs="Sylfaen"/>
          <w:lang w:val="ka-GE"/>
        </w:rPr>
        <w:t xml:space="preserve"> მოდიფიცირებულ</w:t>
      </w:r>
      <w:r w:rsidR="003C29A2" w:rsidRPr="003F5A94">
        <w:rPr>
          <w:rFonts w:ascii="Sylfaen" w:hAnsi="Sylfaen" w:cs="Sylfaen"/>
          <w:lang w:val="ka-GE"/>
        </w:rPr>
        <w:t xml:space="preserve"> მეთოდს</w:t>
      </w:r>
      <w:r w:rsidRPr="003F5A94">
        <w:rPr>
          <w:rFonts w:ascii="Sylfaen" w:hAnsi="Sylfaen" w:cs="Sylfaen"/>
          <w:lang w:val="ka-GE"/>
        </w:rPr>
        <w:t xml:space="preserve"> </w:t>
      </w:r>
      <w:r w:rsidRPr="003F5A94">
        <w:rPr>
          <w:rFonts w:ascii="Sylfaen" w:hAnsi="Sylfaen" w:cs="Sylfaen"/>
        </w:rPr>
        <w:t xml:space="preserve">GFSM 2001 </w:t>
      </w:r>
      <w:r w:rsidRPr="003F5A94">
        <w:rPr>
          <w:rFonts w:ascii="Sylfaen" w:hAnsi="Sylfaen" w:cs="Sylfaen"/>
          <w:lang w:val="ka-GE"/>
        </w:rPr>
        <w:t>კლასიფიკაციის მიხედვით, რაც გულისხმობს წმინდა დაკრედიტების გატარებას დეფიციტში (ხაზს ზემოთ</w:t>
      </w:r>
      <w:r w:rsidR="003C29A2" w:rsidRPr="003F5A94">
        <w:rPr>
          <w:rFonts w:ascii="Sylfaen" w:hAnsi="Sylfaen" w:cs="Sylfaen"/>
          <w:lang w:val="ka-GE"/>
        </w:rPr>
        <w:t>).</w:t>
      </w:r>
      <w:r w:rsidRPr="003F5A94">
        <w:rPr>
          <w:rFonts w:ascii="Sylfaen" w:hAnsi="Sylfaen" w:cs="Sylfaen"/>
          <w:lang w:val="ka-GE"/>
        </w:rPr>
        <w:t xml:space="preserve"> </w:t>
      </w:r>
      <w:r w:rsidR="003C29A2" w:rsidRPr="003F5A94">
        <w:rPr>
          <w:rFonts w:ascii="Sylfaen" w:hAnsi="Sylfaen" w:cs="Sylfaen"/>
          <w:lang w:val="ka-GE"/>
        </w:rPr>
        <w:t>აღნი</w:t>
      </w:r>
      <w:r w:rsidRPr="003F5A94">
        <w:rPr>
          <w:rFonts w:ascii="Sylfaen" w:hAnsi="Sylfaen" w:cs="Sylfaen"/>
          <w:lang w:val="ka-GE"/>
        </w:rPr>
        <w:t>შნული მეთოდოლოგიით 201</w:t>
      </w:r>
      <w:r w:rsidR="00484252" w:rsidRPr="003F5A94">
        <w:rPr>
          <w:rFonts w:ascii="Sylfaen" w:hAnsi="Sylfaen" w:cs="Sylfaen"/>
          <w:lang w:val="ka-GE"/>
        </w:rPr>
        <w:t>8</w:t>
      </w:r>
      <w:r w:rsidRPr="003F5A94">
        <w:rPr>
          <w:rFonts w:ascii="Sylfaen" w:hAnsi="Sylfaen" w:cs="Sylfaen"/>
          <w:lang w:val="ka-GE"/>
        </w:rPr>
        <w:t xml:space="preserve"> წლის ნაერთი </w:t>
      </w:r>
      <w:r w:rsidR="003C29A2" w:rsidRPr="003F5A94">
        <w:rPr>
          <w:rFonts w:ascii="Sylfaen" w:hAnsi="Sylfaen" w:cs="Sylfaen"/>
          <w:lang w:val="ka-GE"/>
        </w:rPr>
        <w:t>ბიუ</w:t>
      </w:r>
      <w:r w:rsidRPr="003F5A94">
        <w:rPr>
          <w:rFonts w:ascii="Sylfaen" w:hAnsi="Sylfaen" w:cs="Sylfaen"/>
          <w:lang w:val="ka-GE"/>
        </w:rPr>
        <w:t>ჯ</w:t>
      </w:r>
      <w:r w:rsidR="003C29A2" w:rsidRPr="003F5A94">
        <w:rPr>
          <w:rFonts w:ascii="Sylfaen" w:hAnsi="Sylfaen" w:cs="Sylfaen"/>
          <w:lang w:val="ka-GE"/>
        </w:rPr>
        <w:t>ე</w:t>
      </w:r>
      <w:r w:rsidRPr="003F5A94">
        <w:rPr>
          <w:rFonts w:ascii="Sylfaen" w:hAnsi="Sylfaen" w:cs="Sylfaen"/>
          <w:lang w:val="ka-GE"/>
        </w:rPr>
        <w:t xml:space="preserve">ტის დეფიციტმა </w:t>
      </w:r>
      <w:r w:rsidR="00444CA0" w:rsidRPr="003F5A94">
        <w:rPr>
          <w:rFonts w:ascii="Sylfaen" w:hAnsi="Sylfaen" w:cs="Helvetica"/>
          <w:lang w:val="ka-GE"/>
        </w:rPr>
        <w:t>2.</w:t>
      </w:r>
      <w:r w:rsidR="003F5A94">
        <w:rPr>
          <w:rFonts w:ascii="Sylfaen" w:hAnsi="Sylfaen" w:cs="Helvetica"/>
          <w:lang w:val="ka-GE"/>
        </w:rPr>
        <w:t>5</w:t>
      </w:r>
      <w:r w:rsidR="00444CA0" w:rsidRPr="003F5A94">
        <w:rPr>
          <w:rFonts w:ascii="Sylfaen" w:hAnsi="Sylfaen" w:cs="Helvetica"/>
          <w:lang w:val="ka-GE"/>
        </w:rPr>
        <w:t>% შეადგინა</w:t>
      </w:r>
      <w:r w:rsidRPr="003F5A94">
        <w:rPr>
          <w:rFonts w:ascii="Sylfaen" w:hAnsi="Sylfaen" w:cs="Sylfaen"/>
          <w:lang w:val="ka-GE"/>
        </w:rPr>
        <w:t>.</w:t>
      </w:r>
      <w:r w:rsidR="00444CA0" w:rsidRPr="003F5A94">
        <w:rPr>
          <w:rFonts w:ascii="Sylfaen" w:hAnsi="Sylfaen" w:cs="Sylfaen"/>
          <w:lang w:val="ka-GE"/>
        </w:rPr>
        <w:t xml:space="preserve"> </w:t>
      </w:r>
    </w:p>
    <w:p w:rsidR="00EA4CEF" w:rsidRDefault="00EA4CEF" w:rsidP="00DB0A47">
      <w:pPr>
        <w:rPr>
          <w:rFonts w:ascii="Sylfaen" w:hAnsi="Sylfaen"/>
          <w:b/>
          <w:lang w:val="ka-GE"/>
        </w:rPr>
      </w:pPr>
    </w:p>
    <w:p w:rsidR="009B3EB0" w:rsidRDefault="009B3EB0" w:rsidP="00DB0A47">
      <w:pPr>
        <w:rPr>
          <w:rFonts w:ascii="Sylfaen" w:hAnsi="Sylfaen"/>
          <w:b/>
          <w:lang w:val="ka-GE"/>
        </w:rPr>
      </w:pPr>
      <w:r w:rsidRPr="00DB0A47">
        <w:rPr>
          <w:rFonts w:ascii="Sylfaen" w:hAnsi="Sylfaen"/>
          <w:b/>
          <w:lang w:val="ka-GE"/>
        </w:rPr>
        <w:t>სახელმწიფო ვალი</w:t>
      </w:r>
    </w:p>
    <w:p w:rsidR="009B3EB0" w:rsidRPr="00DB0A47" w:rsidRDefault="006160EC" w:rsidP="00211B0A">
      <w:pPr>
        <w:pStyle w:val="ListParagraph"/>
        <w:numPr>
          <w:ilvl w:val="0"/>
          <w:numId w:val="16"/>
        </w:numPr>
        <w:ind w:left="0" w:firstLine="0"/>
        <w:jc w:val="both"/>
        <w:rPr>
          <w:rFonts w:ascii="Sylfaen" w:hAnsi="Sylfaen" w:cs="Helvetica"/>
          <w:lang w:val="ka-GE"/>
        </w:rPr>
      </w:pPr>
      <w:r w:rsidRPr="00DB0A47">
        <w:rPr>
          <w:rFonts w:ascii="Sylfaen" w:hAnsi="Sylfaen" w:cs="Sylfaen"/>
          <w:lang w:val="ka-GE"/>
        </w:rPr>
        <w:t>წლის 31 დეკემბრის მდგომარეობით საქართველოს სახელმწიფო ვალის ნაშთმა შეადგინა           17 795.3 მლნ ლარი, მათ შორის:</w:t>
      </w:r>
      <w:r w:rsidR="00DB0A47" w:rsidRPr="00DB0A47">
        <w:rPr>
          <w:rFonts w:ascii="Sylfaen" w:hAnsi="Sylfaen" w:cs="Sylfaen"/>
          <w:lang w:val="ka-GE"/>
        </w:rPr>
        <w:t xml:space="preserve"> </w:t>
      </w:r>
      <w:r w:rsidRPr="00DB0A47">
        <w:rPr>
          <w:rFonts w:ascii="Sylfaen" w:hAnsi="Sylfaen" w:cs="Sylfaen"/>
          <w:lang w:val="ka-GE"/>
        </w:rPr>
        <w:t xml:space="preserve">სახელმწიფო საშინაო ვალის ნაშთი შეადგენს 3 250.5 მლნ ლარს, </w:t>
      </w:r>
      <w:r w:rsidR="00DB0A47" w:rsidRPr="00DB0A47">
        <w:rPr>
          <w:rFonts w:ascii="Sylfaen" w:hAnsi="Sylfaen" w:cs="Sylfaen"/>
          <w:lang w:val="ka-GE"/>
        </w:rPr>
        <w:t>ხოლო</w:t>
      </w:r>
      <w:r w:rsidRPr="00DB0A47">
        <w:rPr>
          <w:rFonts w:ascii="Sylfaen" w:hAnsi="Sylfaen" w:cs="Sylfaen"/>
          <w:lang w:val="ka-GE"/>
        </w:rPr>
        <w:t xml:space="preserve"> სახელმწიფო საგარეო ვალის ნაშთი  შეადგენს 14 544.9 მლნ ლარს. </w:t>
      </w:r>
      <w:r w:rsidRPr="00DB0A47">
        <w:rPr>
          <w:rFonts w:ascii="Sylfaen" w:hAnsi="Sylfaen" w:cs="Helvetica"/>
          <w:lang w:val="ka-GE"/>
        </w:rPr>
        <w:t xml:space="preserve">ამასთან, დამატებით ინფორმაცია შეგიძლიათ იხილოთ </w:t>
      </w:r>
      <w:r w:rsidR="00DB0A47" w:rsidRPr="00DB0A47">
        <w:rPr>
          <w:rFonts w:ascii="Sylfaen" w:hAnsi="Sylfaen" w:cs="Helvetica"/>
          <w:lang w:val="ka-GE"/>
        </w:rPr>
        <w:t xml:space="preserve">ვალის შესახებ </w:t>
      </w:r>
      <w:r w:rsidR="0059733D">
        <w:rPr>
          <w:rFonts w:ascii="Sylfaen" w:hAnsi="Sylfaen" w:cs="Helvetica"/>
          <w:lang w:val="ka-GE"/>
        </w:rPr>
        <w:t>ინფორმაცია</w:t>
      </w:r>
      <w:r w:rsidR="00DB0A47" w:rsidRPr="00DB0A47">
        <w:rPr>
          <w:rFonts w:ascii="Sylfaen" w:hAnsi="Sylfaen" w:cs="Helvetica"/>
          <w:lang w:val="ka-GE"/>
        </w:rPr>
        <w:t>ში.</w:t>
      </w:r>
    </w:p>
    <w:p w:rsidR="00F9745C" w:rsidRDefault="00F9745C" w:rsidP="005B08AA">
      <w:pPr>
        <w:rPr>
          <w:rFonts w:ascii="Sylfaen" w:hAnsi="Sylfaen" w:cs="Helvetica"/>
          <w:b/>
          <w:lang w:val="ka-GE"/>
        </w:rPr>
      </w:pPr>
    </w:p>
    <w:p w:rsidR="00F9745C" w:rsidRDefault="00F9745C" w:rsidP="005B08AA">
      <w:pPr>
        <w:rPr>
          <w:rFonts w:ascii="Sylfaen" w:hAnsi="Sylfaen" w:cs="Helvetica"/>
          <w:b/>
          <w:lang w:val="ka-GE"/>
        </w:rPr>
      </w:pPr>
    </w:p>
    <w:p w:rsidR="00F9745C" w:rsidRDefault="00F9745C" w:rsidP="005B08AA">
      <w:pPr>
        <w:rPr>
          <w:rFonts w:ascii="Sylfaen" w:hAnsi="Sylfaen" w:cs="Helvetica"/>
          <w:b/>
          <w:lang w:val="ka-GE"/>
        </w:rPr>
      </w:pPr>
    </w:p>
    <w:p w:rsidR="005B08AA" w:rsidRPr="00D75A3A" w:rsidRDefault="005B08AA" w:rsidP="005B08AA">
      <w:pPr>
        <w:rPr>
          <w:rFonts w:ascii="Sylfaen" w:hAnsi="Sylfaen" w:cs="Helvetica"/>
          <w:b/>
          <w:lang w:val="ka-GE"/>
        </w:rPr>
      </w:pPr>
      <w:r w:rsidRPr="00D75A3A">
        <w:rPr>
          <w:rFonts w:ascii="Sylfaen" w:hAnsi="Sylfaen" w:cs="Helvetica"/>
          <w:b/>
          <w:lang w:val="ka-GE"/>
        </w:rPr>
        <w:t>ფისკალური წესები</w:t>
      </w:r>
    </w:p>
    <w:p w:rsidR="005B08AA" w:rsidRPr="009E7F66" w:rsidRDefault="005B08AA" w:rsidP="009B3EB0">
      <w:pPr>
        <w:pStyle w:val="Normal4"/>
        <w:jc w:val="both"/>
        <w:rPr>
          <w:rFonts w:ascii="Sylfaen" w:eastAsia="Sylfaen" w:hAnsi="Sylfaen" w:cs="Sylfaen"/>
          <w:b/>
          <w:color w:val="000000"/>
          <w:lang w:val="ka-GE"/>
        </w:rPr>
      </w:pPr>
      <w:r w:rsidRPr="009E7F66">
        <w:rPr>
          <w:rFonts w:ascii="Sylfaen" w:eastAsia="Sylfaen" w:hAnsi="Sylfaen" w:cs="Sylfaen"/>
          <w:b/>
          <w:color w:val="000000"/>
        </w:rPr>
        <w:t>„</w:t>
      </w:r>
      <w:r w:rsidRPr="009E7F66">
        <w:rPr>
          <w:rFonts w:ascii="Sylfaen" w:eastAsia="Helvetica" w:hAnsi="Sylfaen" w:cs="Helvetica"/>
          <w:b/>
          <w:color w:val="000000"/>
        </w:rPr>
        <w:t>ეკონომიკური</w:t>
      </w:r>
      <w:r w:rsidRPr="009E7F66">
        <w:rPr>
          <w:rFonts w:ascii="Sylfaen" w:eastAsia="Sylfaen" w:hAnsi="Sylfaen" w:cs="Sylfaen"/>
          <w:b/>
          <w:color w:val="000000"/>
        </w:rPr>
        <w:t xml:space="preserve"> </w:t>
      </w:r>
      <w:r w:rsidRPr="009E7F66">
        <w:rPr>
          <w:rFonts w:ascii="Sylfaen" w:eastAsia="Helvetica" w:hAnsi="Sylfaen" w:cs="Helvetica"/>
          <w:b/>
          <w:color w:val="000000"/>
        </w:rPr>
        <w:t>თავისუფლების</w:t>
      </w:r>
      <w:r w:rsidRPr="009E7F66">
        <w:rPr>
          <w:rFonts w:ascii="Sylfaen" w:eastAsia="Sylfaen" w:hAnsi="Sylfaen" w:cs="Sylfaen"/>
          <w:b/>
          <w:color w:val="000000"/>
        </w:rPr>
        <w:t xml:space="preserve"> </w:t>
      </w:r>
      <w:r w:rsidRPr="009E7F66">
        <w:rPr>
          <w:rFonts w:ascii="Sylfaen" w:eastAsia="Helvetica" w:hAnsi="Sylfaen" w:cs="Helvetica"/>
          <w:b/>
          <w:color w:val="000000"/>
        </w:rPr>
        <w:t>შესახებ</w:t>
      </w:r>
      <w:r w:rsidRPr="009E7F66">
        <w:rPr>
          <w:rFonts w:ascii="Sylfaen" w:eastAsia="Sylfaen" w:hAnsi="Sylfaen" w:cs="Sylfaen"/>
          <w:b/>
          <w:color w:val="000000"/>
        </w:rPr>
        <w:t xml:space="preserve">“ </w:t>
      </w:r>
      <w:r w:rsidRPr="009E7F66">
        <w:rPr>
          <w:rFonts w:ascii="Sylfaen" w:eastAsia="Helvetica" w:hAnsi="Sylfaen" w:cs="Helvetica"/>
          <w:b/>
          <w:color w:val="000000"/>
        </w:rPr>
        <w:t>საქართველოს</w:t>
      </w:r>
      <w:r w:rsidRPr="009E7F66">
        <w:rPr>
          <w:rFonts w:ascii="Sylfaen" w:eastAsia="Sylfaen" w:hAnsi="Sylfaen" w:cs="Sylfaen"/>
          <w:b/>
          <w:color w:val="000000"/>
          <w:lang w:val="ka-GE"/>
        </w:rPr>
        <w:t xml:space="preserve"> </w:t>
      </w:r>
      <w:r w:rsidRPr="009E7F66">
        <w:rPr>
          <w:rFonts w:ascii="Sylfaen" w:eastAsia="Helvetica" w:hAnsi="Sylfaen" w:cs="Helvetica"/>
          <w:b/>
          <w:color w:val="000000"/>
          <w:lang w:val="ka-GE"/>
        </w:rPr>
        <w:t>ორგანული</w:t>
      </w:r>
      <w:r w:rsidRPr="009E7F66">
        <w:rPr>
          <w:rFonts w:ascii="Sylfaen" w:eastAsia="Sylfaen" w:hAnsi="Sylfaen" w:cs="Sylfaen"/>
          <w:b/>
          <w:color w:val="000000"/>
        </w:rPr>
        <w:t xml:space="preserve"> </w:t>
      </w:r>
      <w:r w:rsidRPr="009E7F66">
        <w:rPr>
          <w:rFonts w:ascii="Sylfaen" w:eastAsia="Helvetica" w:hAnsi="Sylfaen" w:cs="Helvetica"/>
          <w:b/>
          <w:color w:val="000000"/>
        </w:rPr>
        <w:t>კანონით</w:t>
      </w:r>
      <w:r w:rsidRPr="009E7F66">
        <w:rPr>
          <w:rFonts w:ascii="Sylfaen" w:eastAsia="Sylfaen" w:hAnsi="Sylfaen" w:cs="Sylfaen"/>
          <w:b/>
          <w:color w:val="000000"/>
        </w:rPr>
        <w:t xml:space="preserve"> </w:t>
      </w:r>
      <w:r w:rsidRPr="009E7F66">
        <w:rPr>
          <w:rFonts w:ascii="Sylfaen" w:eastAsia="Helvetica" w:hAnsi="Sylfaen" w:cs="Helvetica"/>
          <w:b/>
          <w:color w:val="000000"/>
          <w:lang w:val="ka-GE"/>
        </w:rPr>
        <w:t>დადგენილი</w:t>
      </w:r>
      <w:r w:rsidRPr="009E7F66">
        <w:rPr>
          <w:rFonts w:ascii="Sylfaen" w:eastAsia="Sylfaen" w:hAnsi="Sylfaen" w:cs="Sylfaen"/>
          <w:b/>
          <w:color w:val="000000"/>
          <w:lang w:val="ka-GE"/>
        </w:rPr>
        <w:t xml:space="preserve"> </w:t>
      </w:r>
      <w:r w:rsidRPr="009E7F66">
        <w:rPr>
          <w:rFonts w:ascii="Sylfaen" w:eastAsia="Helvetica" w:hAnsi="Sylfaen" w:cs="Helvetica"/>
          <w:b/>
          <w:color w:val="000000"/>
        </w:rPr>
        <w:t>ზღვრულ</w:t>
      </w:r>
      <w:r w:rsidRPr="009E7F66">
        <w:rPr>
          <w:rFonts w:ascii="Sylfaen" w:eastAsia="Sylfaen" w:hAnsi="Sylfaen" w:cs="Sylfaen"/>
          <w:b/>
          <w:color w:val="000000"/>
        </w:rPr>
        <w:t xml:space="preserve"> </w:t>
      </w:r>
      <w:r w:rsidRPr="009E7F66">
        <w:rPr>
          <w:rFonts w:ascii="Sylfaen" w:eastAsia="Helvetica" w:hAnsi="Sylfaen" w:cs="Helvetica"/>
          <w:b/>
          <w:color w:val="000000"/>
        </w:rPr>
        <w:t>პარამეტრებთან 2018 წლის ბიუჯეტის შესრულების შესაბამისობა</w:t>
      </w:r>
    </w:p>
    <w:p w:rsidR="005B08AA" w:rsidRPr="00866CE7" w:rsidRDefault="005B08AA" w:rsidP="009B3EB0">
      <w:pPr>
        <w:jc w:val="both"/>
        <w:rPr>
          <w:rFonts w:ascii="Sylfaen" w:hAnsi="Sylfaen"/>
        </w:rPr>
      </w:pPr>
      <w:r w:rsidRPr="009E7F66">
        <w:rPr>
          <w:rFonts w:ascii="Sylfaen" w:eastAsia="Sylfaen" w:hAnsi="Sylfaen" w:cs="Sylfaen"/>
          <w:color w:val="000000"/>
          <w:lang w:val="ka-GE"/>
        </w:rPr>
        <w:t>„</w:t>
      </w:r>
      <w:r w:rsidRPr="009E7F66">
        <w:rPr>
          <w:rFonts w:ascii="Sylfaen" w:eastAsia="Helvetica" w:hAnsi="Sylfaen" w:cs="Helvetica"/>
          <w:color w:val="000000"/>
          <w:lang w:val="ka-GE"/>
        </w:rPr>
        <w:t>ეკონომიკური</w:t>
      </w:r>
      <w:r w:rsidRPr="009E7F66">
        <w:rPr>
          <w:rFonts w:ascii="Sylfaen" w:eastAsia="Sylfaen" w:hAnsi="Sylfaen" w:cs="Sylfaen"/>
          <w:color w:val="000000"/>
          <w:lang w:val="ka-GE"/>
        </w:rPr>
        <w:t xml:space="preserve"> </w:t>
      </w:r>
      <w:r w:rsidRPr="009E7F66">
        <w:rPr>
          <w:rFonts w:ascii="Sylfaen" w:eastAsia="Helvetica" w:hAnsi="Sylfaen" w:cs="Helvetica"/>
          <w:color w:val="000000"/>
          <w:lang w:val="ka-GE"/>
        </w:rPr>
        <w:t>თავისუფლების</w:t>
      </w:r>
      <w:r w:rsidRPr="009E7F66">
        <w:rPr>
          <w:rFonts w:ascii="Sylfaen" w:eastAsia="Sylfaen" w:hAnsi="Sylfaen" w:cs="Sylfaen"/>
          <w:color w:val="000000"/>
          <w:lang w:val="ka-GE"/>
        </w:rPr>
        <w:t xml:space="preserve"> </w:t>
      </w:r>
      <w:r w:rsidRPr="009E7F66">
        <w:rPr>
          <w:rFonts w:ascii="Sylfaen" w:eastAsia="Helvetica" w:hAnsi="Sylfaen" w:cs="Helvetica"/>
          <w:color w:val="000000"/>
          <w:lang w:val="ka-GE"/>
        </w:rPr>
        <w:t>შესახებ</w:t>
      </w:r>
      <w:r w:rsidRPr="009E7F66">
        <w:rPr>
          <w:rFonts w:ascii="Sylfaen" w:eastAsia="Sylfaen" w:hAnsi="Sylfaen" w:cs="Sylfaen"/>
          <w:color w:val="000000"/>
          <w:lang w:val="ka-GE"/>
        </w:rPr>
        <w:t xml:space="preserve">“ </w:t>
      </w:r>
      <w:r w:rsidRPr="009E7F66">
        <w:rPr>
          <w:rFonts w:ascii="Sylfaen" w:eastAsia="Helvetica" w:hAnsi="Sylfaen" w:cs="Helvetica"/>
          <w:color w:val="000000"/>
          <w:lang w:val="ka-GE"/>
        </w:rPr>
        <w:t>საქართველოს</w:t>
      </w:r>
      <w:r w:rsidRPr="009E7F66">
        <w:rPr>
          <w:rFonts w:ascii="Sylfaen" w:eastAsia="Sylfaen" w:hAnsi="Sylfaen" w:cs="Sylfaen"/>
          <w:color w:val="000000"/>
          <w:lang w:val="ka-GE"/>
        </w:rPr>
        <w:t xml:space="preserve"> </w:t>
      </w:r>
      <w:r w:rsidRPr="009E7F66">
        <w:rPr>
          <w:rFonts w:ascii="Sylfaen" w:eastAsia="Helvetica" w:hAnsi="Sylfaen" w:cs="Helvetica"/>
          <w:color w:val="000000"/>
          <w:lang w:val="ka-GE"/>
        </w:rPr>
        <w:t>ორგანული</w:t>
      </w:r>
      <w:r w:rsidRPr="009E7F66">
        <w:rPr>
          <w:rFonts w:ascii="Sylfaen" w:eastAsia="Sylfaen" w:hAnsi="Sylfaen" w:cs="Sylfaen"/>
          <w:color w:val="000000"/>
          <w:lang w:val="ka-GE"/>
        </w:rPr>
        <w:t xml:space="preserve"> </w:t>
      </w:r>
      <w:r w:rsidRPr="009E7F66">
        <w:rPr>
          <w:rFonts w:ascii="Sylfaen" w:eastAsia="Helvetica" w:hAnsi="Sylfaen" w:cs="Helvetica"/>
          <w:color w:val="000000"/>
          <w:lang w:val="ka-GE"/>
        </w:rPr>
        <w:t>კანონით</w:t>
      </w:r>
      <w:r w:rsidRPr="009E7F66">
        <w:rPr>
          <w:rFonts w:ascii="Sylfaen" w:eastAsia="Sylfaen" w:hAnsi="Sylfaen" w:cs="Sylfaen"/>
          <w:color w:val="000000"/>
          <w:lang w:val="ka-GE"/>
        </w:rPr>
        <w:t xml:space="preserve"> </w:t>
      </w:r>
      <w:r w:rsidRPr="009E7F66">
        <w:rPr>
          <w:rFonts w:ascii="Sylfaen" w:eastAsia="Helvetica" w:hAnsi="Sylfaen" w:cs="Helvetica"/>
          <w:color w:val="000000"/>
          <w:lang w:val="ka-GE"/>
        </w:rPr>
        <w:t>დადგენილი</w:t>
      </w:r>
      <w:r w:rsidRPr="009E7F66">
        <w:rPr>
          <w:rFonts w:ascii="Sylfaen" w:eastAsia="Sylfaen" w:hAnsi="Sylfaen" w:cs="Sylfaen"/>
          <w:color w:val="000000"/>
          <w:lang w:val="ka-GE"/>
        </w:rPr>
        <w:t xml:space="preserve"> </w:t>
      </w:r>
      <w:r w:rsidRPr="009E7F66">
        <w:rPr>
          <w:rFonts w:ascii="Sylfaen" w:hAnsi="Sylfaen"/>
        </w:rPr>
        <w:t xml:space="preserve"> </w:t>
      </w:r>
      <w:r w:rsidRPr="009E7F66">
        <w:rPr>
          <w:rFonts w:ascii="Sylfaen" w:eastAsia="Helvetica" w:hAnsi="Sylfaen" w:cs="Helvetica"/>
          <w:lang w:val="ka-GE"/>
        </w:rPr>
        <w:t>ზღვრული</w:t>
      </w:r>
      <w:r w:rsidRPr="009E7F66">
        <w:rPr>
          <w:rFonts w:ascii="Sylfaen" w:hAnsi="Sylfaen"/>
          <w:lang w:val="ka-GE"/>
        </w:rPr>
        <w:t xml:space="preserve"> </w:t>
      </w:r>
      <w:r w:rsidRPr="009E7F66">
        <w:rPr>
          <w:rFonts w:ascii="Sylfaen" w:eastAsia="Helvetica" w:hAnsi="Sylfaen" w:cs="Helvetica"/>
          <w:lang w:val="ka-GE"/>
        </w:rPr>
        <w:t>პარამეტრების</w:t>
      </w:r>
      <w:r w:rsidRPr="009E7F66">
        <w:rPr>
          <w:rFonts w:ascii="Sylfaen" w:hAnsi="Sylfaen"/>
          <w:lang w:val="ka-GE"/>
        </w:rPr>
        <w:t xml:space="preserve"> </w:t>
      </w:r>
      <w:r w:rsidRPr="009E7F66">
        <w:rPr>
          <w:rFonts w:ascii="Sylfaen" w:eastAsia="Helvetica" w:hAnsi="Sylfaen" w:cs="Helvetica"/>
          <w:lang w:val="ka-GE"/>
        </w:rPr>
        <w:t>გათვალისწინებით</w:t>
      </w:r>
      <w:r w:rsidRPr="009E7F66">
        <w:rPr>
          <w:rFonts w:ascii="Sylfaen" w:hAnsi="Sylfaen"/>
          <w:lang w:val="ka-GE"/>
        </w:rPr>
        <w:t>:</w:t>
      </w:r>
    </w:p>
    <w:p w:rsidR="009B3EB0" w:rsidRPr="00D55585" w:rsidRDefault="005B08AA" w:rsidP="002A08EF">
      <w:pPr>
        <w:pStyle w:val="ListParagraph"/>
        <w:numPr>
          <w:ilvl w:val="0"/>
          <w:numId w:val="10"/>
        </w:numPr>
        <w:ind w:hanging="294"/>
        <w:jc w:val="both"/>
        <w:rPr>
          <w:rFonts w:ascii="Sylfaen" w:hAnsi="Sylfaen"/>
          <w:i/>
          <w:noProof/>
          <w:sz w:val="18"/>
          <w:szCs w:val="18"/>
        </w:rPr>
      </w:pPr>
      <w:r w:rsidRPr="00D55585">
        <w:rPr>
          <w:rFonts w:ascii="Sylfaen" w:hAnsi="Sylfaen"/>
          <w:lang w:val="ka-GE"/>
        </w:rPr>
        <w:t xml:space="preserve">2018 </w:t>
      </w:r>
      <w:r w:rsidRPr="00D55585">
        <w:rPr>
          <w:rFonts w:ascii="Sylfaen" w:eastAsia="Helvetica" w:hAnsi="Sylfaen" w:cs="Helvetica"/>
          <w:lang w:val="ka-GE"/>
        </w:rPr>
        <w:t>წელს</w:t>
      </w:r>
      <w:r w:rsidRPr="00D55585">
        <w:rPr>
          <w:rFonts w:ascii="Sylfaen" w:hAnsi="Sylfaen"/>
          <w:lang w:val="ka-GE"/>
        </w:rPr>
        <w:t xml:space="preserve"> </w:t>
      </w:r>
      <w:r w:rsidRPr="00D55585">
        <w:rPr>
          <w:rFonts w:ascii="Sylfaen" w:eastAsia="Helvetica" w:hAnsi="Sylfaen" w:cs="Helvetica"/>
          <w:lang w:val="ka-GE"/>
        </w:rPr>
        <w:t>სახელმწიფოს</w:t>
      </w:r>
      <w:r w:rsidRPr="00D55585">
        <w:rPr>
          <w:rFonts w:ascii="Sylfaen" w:hAnsi="Sylfaen"/>
          <w:lang w:val="ka-GE"/>
        </w:rPr>
        <w:t xml:space="preserve"> </w:t>
      </w:r>
      <w:r w:rsidRPr="00D55585">
        <w:rPr>
          <w:rFonts w:ascii="Sylfaen" w:eastAsia="Helvetica" w:hAnsi="Sylfaen" w:cs="Helvetica"/>
          <w:lang w:val="ka-GE"/>
        </w:rPr>
        <w:t>ერთიანი</w:t>
      </w:r>
      <w:r w:rsidRPr="00D55585">
        <w:rPr>
          <w:rFonts w:ascii="Sylfaen" w:hAnsi="Sylfaen"/>
          <w:lang w:val="ka-GE"/>
        </w:rPr>
        <w:t xml:space="preserve"> </w:t>
      </w:r>
      <w:r w:rsidRPr="00D55585">
        <w:rPr>
          <w:rFonts w:ascii="Sylfaen" w:eastAsia="Helvetica" w:hAnsi="Sylfaen" w:cs="Helvetica"/>
          <w:lang w:val="ka-GE"/>
        </w:rPr>
        <w:t>ბიუჯეტის</w:t>
      </w:r>
      <w:r w:rsidRPr="00D55585">
        <w:rPr>
          <w:rFonts w:ascii="Sylfaen" w:hAnsi="Sylfaen"/>
          <w:lang w:val="ka-GE"/>
        </w:rPr>
        <w:t xml:space="preserve"> </w:t>
      </w:r>
      <w:r w:rsidRPr="00D55585">
        <w:rPr>
          <w:rFonts w:ascii="Sylfaen" w:eastAsia="Helvetica" w:hAnsi="Sylfaen" w:cs="Helvetica"/>
          <w:lang w:val="ka-GE"/>
        </w:rPr>
        <w:t>უარყოფითი</w:t>
      </w:r>
      <w:r w:rsidRPr="00D55585">
        <w:rPr>
          <w:rFonts w:ascii="Sylfaen" w:hAnsi="Sylfaen"/>
          <w:lang w:val="ka-GE"/>
        </w:rPr>
        <w:t xml:space="preserve"> </w:t>
      </w:r>
      <w:r w:rsidRPr="00D55585">
        <w:rPr>
          <w:rFonts w:ascii="Sylfaen" w:eastAsia="Helvetica" w:hAnsi="Sylfaen" w:cs="Helvetica"/>
          <w:lang w:val="ka-GE"/>
        </w:rPr>
        <w:t>მთლიანი</w:t>
      </w:r>
      <w:r w:rsidRPr="00D55585">
        <w:rPr>
          <w:rFonts w:ascii="Sylfaen" w:hAnsi="Sylfaen"/>
          <w:lang w:val="ka-GE"/>
        </w:rPr>
        <w:t xml:space="preserve"> </w:t>
      </w:r>
      <w:r w:rsidRPr="00D55585">
        <w:rPr>
          <w:rFonts w:ascii="Sylfaen" w:eastAsia="Helvetica" w:hAnsi="Sylfaen" w:cs="Helvetica"/>
          <w:lang w:val="ka-GE"/>
        </w:rPr>
        <w:t>სალდო</w:t>
      </w:r>
      <w:r w:rsidRPr="00D55585">
        <w:rPr>
          <w:rFonts w:ascii="Sylfaen" w:hAnsi="Sylfaen"/>
          <w:lang w:val="ka-GE"/>
        </w:rPr>
        <w:t xml:space="preserve"> </w:t>
      </w:r>
      <w:r w:rsidRPr="00D55585">
        <w:rPr>
          <w:rFonts w:ascii="Sylfaen" w:eastAsia="Helvetica" w:hAnsi="Sylfaen" w:cs="Helvetica"/>
          <w:lang w:val="ka-GE"/>
        </w:rPr>
        <w:t>განისაზღვრება</w:t>
      </w:r>
      <w:r w:rsidRPr="00D55585">
        <w:rPr>
          <w:rFonts w:ascii="Sylfaen" w:hAnsi="Sylfaen"/>
        </w:rPr>
        <w:t xml:space="preserve"> 305</w:t>
      </w:r>
      <w:r w:rsidRPr="00D55585">
        <w:rPr>
          <w:rFonts w:ascii="Sylfaen" w:hAnsi="Sylfaen"/>
          <w:lang w:val="ka-GE"/>
        </w:rPr>
        <w:t xml:space="preserve">.0 </w:t>
      </w:r>
      <w:r w:rsidRPr="00D55585">
        <w:rPr>
          <w:rFonts w:ascii="Sylfaen" w:eastAsia="Helvetica" w:hAnsi="Sylfaen" w:cs="Helvetica"/>
          <w:lang w:val="ka-GE"/>
        </w:rPr>
        <w:t>მლნ</w:t>
      </w:r>
      <w:r w:rsidRPr="00D55585">
        <w:rPr>
          <w:rFonts w:ascii="Sylfaen" w:hAnsi="Sylfaen"/>
          <w:lang w:val="ka-GE"/>
        </w:rPr>
        <w:t xml:space="preserve"> </w:t>
      </w:r>
      <w:r w:rsidRPr="00D55585">
        <w:rPr>
          <w:rFonts w:ascii="Sylfaen" w:eastAsia="Helvetica" w:hAnsi="Sylfaen" w:cs="Helvetica"/>
          <w:lang w:val="ka-GE"/>
        </w:rPr>
        <w:t>ლარით</w:t>
      </w:r>
      <w:r w:rsidRPr="00D55585">
        <w:rPr>
          <w:rFonts w:ascii="Sylfaen" w:hAnsi="Sylfaen"/>
          <w:lang w:val="ka-GE"/>
        </w:rPr>
        <w:t xml:space="preserve">, </w:t>
      </w:r>
      <w:r w:rsidRPr="00D55585">
        <w:rPr>
          <w:rFonts w:ascii="Sylfaen" w:eastAsia="Helvetica" w:hAnsi="Sylfaen" w:cs="Helvetica"/>
          <w:lang w:val="ka-GE"/>
        </w:rPr>
        <w:t>რაც</w:t>
      </w:r>
      <w:r w:rsidRPr="00D55585">
        <w:rPr>
          <w:rFonts w:ascii="Sylfaen" w:hAnsi="Sylfaen"/>
          <w:lang w:val="ka-GE"/>
        </w:rPr>
        <w:t xml:space="preserve"> </w:t>
      </w:r>
      <w:r w:rsidRPr="00D55585">
        <w:rPr>
          <w:rFonts w:ascii="Sylfaen" w:eastAsia="Helvetica" w:hAnsi="Sylfaen" w:cs="Helvetica"/>
          <w:lang w:val="ka-GE"/>
        </w:rPr>
        <w:t>მთლიანი</w:t>
      </w:r>
      <w:r w:rsidRPr="00D55585">
        <w:rPr>
          <w:rFonts w:ascii="Sylfaen" w:hAnsi="Sylfaen"/>
          <w:lang w:val="ka-GE"/>
        </w:rPr>
        <w:t xml:space="preserve"> </w:t>
      </w:r>
      <w:r w:rsidRPr="00D55585">
        <w:rPr>
          <w:rFonts w:ascii="Sylfaen" w:eastAsia="Helvetica" w:hAnsi="Sylfaen" w:cs="Helvetica"/>
          <w:lang w:val="ka-GE"/>
        </w:rPr>
        <w:t>შიდა</w:t>
      </w:r>
      <w:r w:rsidRPr="00D55585">
        <w:rPr>
          <w:rFonts w:ascii="Sylfaen" w:hAnsi="Sylfaen"/>
          <w:lang w:val="ka-GE"/>
        </w:rPr>
        <w:t xml:space="preserve"> </w:t>
      </w:r>
      <w:r w:rsidRPr="00D55585">
        <w:rPr>
          <w:rFonts w:ascii="Sylfaen" w:eastAsia="Helvetica" w:hAnsi="Sylfaen" w:cs="Helvetica"/>
          <w:lang w:val="ka-GE"/>
        </w:rPr>
        <w:t>პროდუქტის</w:t>
      </w:r>
      <w:r w:rsidRPr="00D55585">
        <w:rPr>
          <w:rFonts w:ascii="Sylfaen" w:hAnsi="Sylfaen"/>
          <w:lang w:val="ka-GE"/>
        </w:rPr>
        <w:t xml:space="preserve"> (</w:t>
      </w:r>
      <w:r w:rsidRPr="00D55585">
        <w:rPr>
          <w:rFonts w:ascii="Sylfaen" w:eastAsia="Helvetica" w:hAnsi="Sylfaen" w:cs="Helvetica"/>
          <w:lang w:val="ka-GE"/>
        </w:rPr>
        <w:t>მშპ</w:t>
      </w:r>
      <w:r w:rsidRPr="00D55585">
        <w:rPr>
          <w:rFonts w:ascii="Sylfaen" w:hAnsi="Sylfaen"/>
          <w:lang w:val="ka-GE"/>
        </w:rPr>
        <w:t>-</w:t>
      </w:r>
      <w:r w:rsidRPr="00D55585">
        <w:rPr>
          <w:rFonts w:ascii="Sylfaen" w:eastAsia="Helvetica" w:hAnsi="Sylfaen" w:cs="Helvetica"/>
          <w:lang w:val="ka-GE"/>
        </w:rPr>
        <w:t>ის</w:t>
      </w:r>
      <w:r w:rsidRPr="00D55585">
        <w:rPr>
          <w:rFonts w:ascii="Sylfaen" w:hAnsi="Sylfaen"/>
          <w:lang w:val="ka-GE"/>
        </w:rPr>
        <w:t>) 0.</w:t>
      </w:r>
      <w:r w:rsidRPr="00D55585">
        <w:rPr>
          <w:rFonts w:ascii="Sylfaen" w:hAnsi="Sylfaen"/>
        </w:rPr>
        <w:t>7</w:t>
      </w:r>
      <w:r w:rsidRPr="00D55585">
        <w:rPr>
          <w:rFonts w:ascii="Sylfaen" w:hAnsi="Sylfaen"/>
          <w:lang w:val="ka-GE"/>
        </w:rPr>
        <w:t>%-</w:t>
      </w:r>
      <w:r w:rsidRPr="00D55585">
        <w:rPr>
          <w:rFonts w:ascii="Sylfaen" w:eastAsia="Helvetica" w:hAnsi="Sylfaen" w:cs="Helvetica"/>
          <w:lang w:val="ka-GE"/>
        </w:rPr>
        <w:t>ს</w:t>
      </w:r>
      <w:r w:rsidRPr="00D55585">
        <w:rPr>
          <w:rFonts w:ascii="Sylfaen" w:hAnsi="Sylfaen"/>
          <w:lang w:val="ka-GE"/>
        </w:rPr>
        <w:t xml:space="preserve"> </w:t>
      </w:r>
      <w:r w:rsidRPr="00D55585">
        <w:rPr>
          <w:rFonts w:ascii="Sylfaen" w:eastAsia="Helvetica" w:hAnsi="Sylfaen" w:cs="Helvetica"/>
          <w:lang w:val="ka-GE"/>
        </w:rPr>
        <w:t>შეადგენს</w:t>
      </w:r>
      <w:r w:rsidRPr="00D55585">
        <w:rPr>
          <w:rFonts w:ascii="Sylfaen" w:hAnsi="Sylfaen"/>
          <w:lang w:val="ka-GE"/>
        </w:rPr>
        <w:t xml:space="preserve"> (</w:t>
      </w:r>
      <w:r w:rsidRPr="00D55585">
        <w:rPr>
          <w:rFonts w:ascii="Sylfaen" w:eastAsia="Helvetica" w:hAnsi="Sylfaen" w:cs="Helvetica"/>
          <w:lang w:val="ka-GE"/>
        </w:rPr>
        <w:t>დადგენილი</w:t>
      </w:r>
      <w:r w:rsidRPr="00D55585">
        <w:rPr>
          <w:rFonts w:ascii="Sylfaen" w:hAnsi="Sylfaen"/>
          <w:lang w:val="ka-GE"/>
        </w:rPr>
        <w:t xml:space="preserve"> </w:t>
      </w:r>
      <w:r w:rsidRPr="00D55585">
        <w:rPr>
          <w:rFonts w:ascii="Sylfaen" w:eastAsia="Helvetica" w:hAnsi="Sylfaen" w:cs="Helvetica"/>
          <w:lang w:val="ka-GE"/>
        </w:rPr>
        <w:t>ზღვარი</w:t>
      </w:r>
      <w:r w:rsidRPr="00D55585">
        <w:rPr>
          <w:rFonts w:ascii="Sylfaen" w:hAnsi="Sylfaen"/>
          <w:lang w:val="ka-GE"/>
        </w:rPr>
        <w:t xml:space="preserve"> – </w:t>
      </w:r>
      <w:r w:rsidRPr="00D55585">
        <w:rPr>
          <w:rFonts w:ascii="Sylfaen" w:eastAsia="Helvetica" w:hAnsi="Sylfaen" w:cs="Helvetica"/>
          <w:lang w:val="ka-GE"/>
        </w:rPr>
        <w:t>მშპ</w:t>
      </w:r>
      <w:r w:rsidRPr="00D55585">
        <w:rPr>
          <w:rFonts w:ascii="Sylfaen" w:hAnsi="Sylfaen"/>
          <w:lang w:val="ka-GE"/>
        </w:rPr>
        <w:t>-</w:t>
      </w:r>
      <w:r w:rsidRPr="00D55585">
        <w:rPr>
          <w:rFonts w:ascii="Sylfaen" w:eastAsia="Helvetica" w:hAnsi="Sylfaen" w:cs="Helvetica"/>
          <w:lang w:val="ka-GE"/>
        </w:rPr>
        <w:t>ის</w:t>
      </w:r>
      <w:r w:rsidR="009B3EB0" w:rsidRPr="00D55585">
        <w:rPr>
          <w:rFonts w:ascii="Sylfaen" w:hAnsi="Sylfaen"/>
          <w:lang w:val="ka-GE"/>
        </w:rPr>
        <w:t xml:space="preserve"> 3%). იმ შემთხვევაშიც კი, თუ ფინანსური აქტივების ზრდის მუხლით განხორციელებულ გადახდებს მთლიანად გავატარებთ დეფიციტში (</w:t>
      </w:r>
      <w:r w:rsidR="009B3EB0" w:rsidRPr="00D55585">
        <w:rPr>
          <w:rFonts w:ascii="Sylfaen" w:hAnsi="Sylfaen"/>
        </w:rPr>
        <w:t>IMF</w:t>
      </w:r>
      <w:r w:rsidR="009B3EB0" w:rsidRPr="00D55585">
        <w:rPr>
          <w:rFonts w:ascii="Sylfaen" w:hAnsi="Sylfaen"/>
          <w:lang w:val="ka-GE"/>
        </w:rPr>
        <w:t>-ის მეთოდოლოგიით), საბიუჯეტო დეფიციტის მოცულობა არ აჭარბებს მშპ-ს 2,5%-ს.</w:t>
      </w:r>
    </w:p>
    <w:p w:rsidR="002168C7" w:rsidRPr="00F9745C" w:rsidRDefault="005B08AA" w:rsidP="00F9745C">
      <w:pPr>
        <w:pStyle w:val="ListParagraph"/>
        <w:numPr>
          <w:ilvl w:val="0"/>
          <w:numId w:val="10"/>
        </w:numPr>
        <w:ind w:hanging="294"/>
        <w:jc w:val="both"/>
        <w:rPr>
          <w:rFonts w:ascii="Sylfaen" w:hAnsi="Sylfaen"/>
          <w:i/>
          <w:noProof/>
          <w:sz w:val="18"/>
          <w:szCs w:val="18"/>
        </w:rPr>
      </w:pPr>
      <w:r w:rsidRPr="00D55585">
        <w:rPr>
          <w:rFonts w:ascii="Sylfaen" w:hAnsi="Sylfaen"/>
          <w:lang w:val="ka-GE"/>
        </w:rPr>
        <w:t xml:space="preserve">2018 </w:t>
      </w:r>
      <w:r w:rsidRPr="00D55585">
        <w:rPr>
          <w:rFonts w:ascii="Sylfaen" w:eastAsia="Helvetica" w:hAnsi="Sylfaen" w:cs="Helvetica"/>
          <w:lang w:val="ka-GE"/>
        </w:rPr>
        <w:t>წლის</w:t>
      </w:r>
      <w:r w:rsidRPr="00D55585">
        <w:rPr>
          <w:rFonts w:ascii="Sylfaen" w:hAnsi="Sylfaen"/>
          <w:lang w:val="ka-GE"/>
        </w:rPr>
        <w:t xml:space="preserve"> </w:t>
      </w:r>
      <w:r w:rsidRPr="00D55585">
        <w:rPr>
          <w:rFonts w:ascii="Sylfaen" w:eastAsia="Helvetica" w:hAnsi="Sylfaen" w:cs="Helvetica"/>
          <w:lang w:val="ka-GE"/>
        </w:rPr>
        <w:t>ბოლოსთვის</w:t>
      </w:r>
      <w:r w:rsidRPr="00D55585">
        <w:rPr>
          <w:rFonts w:ascii="Sylfaen" w:hAnsi="Sylfaen"/>
          <w:lang w:val="ka-GE"/>
        </w:rPr>
        <w:t xml:space="preserve"> </w:t>
      </w:r>
      <w:r w:rsidRPr="00D55585">
        <w:rPr>
          <w:rFonts w:ascii="Sylfaen" w:eastAsia="Helvetica" w:hAnsi="Sylfaen" w:cs="Helvetica"/>
          <w:lang w:val="ka-GE"/>
        </w:rPr>
        <w:t>საქართველოს</w:t>
      </w:r>
      <w:r w:rsidRPr="00D55585">
        <w:rPr>
          <w:rFonts w:ascii="Sylfaen" w:hAnsi="Sylfaen"/>
          <w:lang w:val="ka-GE"/>
        </w:rPr>
        <w:t xml:space="preserve"> </w:t>
      </w:r>
      <w:r w:rsidRPr="00D55585">
        <w:rPr>
          <w:rFonts w:ascii="Sylfaen" w:eastAsia="Helvetica" w:hAnsi="Sylfaen" w:cs="Helvetica"/>
          <w:lang w:val="ka-GE"/>
        </w:rPr>
        <w:t>მთავრობის</w:t>
      </w:r>
      <w:r w:rsidRPr="00D55585">
        <w:rPr>
          <w:rFonts w:ascii="Sylfaen" w:hAnsi="Sylfaen"/>
          <w:lang w:val="ka-GE"/>
        </w:rPr>
        <w:t xml:space="preserve"> </w:t>
      </w:r>
      <w:r w:rsidRPr="00D55585">
        <w:rPr>
          <w:rFonts w:ascii="Sylfaen" w:eastAsia="Helvetica" w:hAnsi="Sylfaen" w:cs="Helvetica"/>
          <w:lang w:val="ka-GE"/>
        </w:rPr>
        <w:t>ვალის</w:t>
      </w:r>
      <w:r w:rsidRPr="00D55585">
        <w:rPr>
          <w:rFonts w:ascii="Sylfaen" w:hAnsi="Sylfaen"/>
          <w:lang w:val="ka-GE"/>
        </w:rPr>
        <w:t xml:space="preserve"> </w:t>
      </w:r>
      <w:r w:rsidRPr="00D55585">
        <w:rPr>
          <w:rFonts w:ascii="Sylfaen" w:eastAsia="Helvetica" w:hAnsi="Sylfaen" w:cs="Helvetica"/>
          <w:lang w:val="ka-GE"/>
        </w:rPr>
        <w:t>ზღვრულმა</w:t>
      </w:r>
      <w:r w:rsidRPr="00D55585">
        <w:rPr>
          <w:rFonts w:ascii="Sylfaen" w:hAnsi="Sylfaen"/>
          <w:lang w:val="ka-GE"/>
        </w:rPr>
        <w:t xml:space="preserve"> </w:t>
      </w:r>
      <w:r w:rsidRPr="00D55585">
        <w:rPr>
          <w:rFonts w:ascii="Sylfaen" w:eastAsia="Helvetica" w:hAnsi="Sylfaen" w:cs="Helvetica"/>
          <w:lang w:val="ka-GE"/>
        </w:rPr>
        <w:t>მოცულობამ</w:t>
      </w:r>
      <w:r w:rsidRPr="00D55585">
        <w:rPr>
          <w:rFonts w:ascii="Sylfaen" w:hAnsi="Sylfaen"/>
          <w:lang w:val="ka-GE"/>
        </w:rPr>
        <w:t xml:space="preserve"> </w:t>
      </w:r>
      <w:r w:rsidRPr="00D55585">
        <w:rPr>
          <w:rFonts w:ascii="Sylfaen" w:eastAsia="Helvetica" w:hAnsi="Sylfaen" w:cs="Helvetica"/>
          <w:lang w:val="ka-GE"/>
        </w:rPr>
        <w:t>შეადგინა</w:t>
      </w:r>
      <w:r w:rsidRPr="00D55585">
        <w:rPr>
          <w:rFonts w:ascii="Sylfaen" w:hAnsi="Sylfaen"/>
          <w:lang w:val="ka-GE"/>
        </w:rPr>
        <w:t xml:space="preserve"> </w:t>
      </w:r>
      <w:r w:rsidRPr="00D55585">
        <w:rPr>
          <w:rFonts w:ascii="Sylfaen" w:eastAsia="Helvetica" w:hAnsi="Sylfaen" w:cs="Helvetica"/>
          <w:lang w:val="ka-GE"/>
        </w:rPr>
        <w:t>მთლიანი</w:t>
      </w:r>
      <w:r w:rsidRPr="00D55585">
        <w:rPr>
          <w:rFonts w:ascii="Sylfaen" w:hAnsi="Sylfaen"/>
          <w:lang w:val="ka-GE"/>
        </w:rPr>
        <w:t xml:space="preserve"> </w:t>
      </w:r>
      <w:r w:rsidRPr="00D55585">
        <w:rPr>
          <w:rFonts w:ascii="Sylfaen" w:eastAsia="Helvetica" w:hAnsi="Sylfaen" w:cs="Helvetica"/>
          <w:lang w:val="ka-GE"/>
        </w:rPr>
        <w:t>შიდა</w:t>
      </w:r>
      <w:r w:rsidRPr="00D55585">
        <w:rPr>
          <w:rFonts w:ascii="Sylfaen" w:hAnsi="Sylfaen"/>
          <w:lang w:val="ka-GE"/>
        </w:rPr>
        <w:t xml:space="preserve"> </w:t>
      </w:r>
      <w:r w:rsidRPr="00D55585">
        <w:rPr>
          <w:rFonts w:ascii="Sylfaen" w:eastAsia="Helvetica" w:hAnsi="Sylfaen" w:cs="Helvetica"/>
          <w:lang w:val="ka-GE"/>
        </w:rPr>
        <w:t>პროდუქტის</w:t>
      </w:r>
      <w:r w:rsidRPr="00D55585">
        <w:rPr>
          <w:rFonts w:ascii="Sylfaen" w:hAnsi="Sylfaen"/>
          <w:lang w:val="ka-GE"/>
        </w:rPr>
        <w:t xml:space="preserve"> (</w:t>
      </w:r>
      <w:r w:rsidRPr="00D55585">
        <w:rPr>
          <w:rFonts w:ascii="Sylfaen" w:eastAsia="Helvetica" w:hAnsi="Sylfaen" w:cs="Helvetica"/>
          <w:lang w:val="ka-GE"/>
        </w:rPr>
        <w:t>მშპ</w:t>
      </w:r>
      <w:r w:rsidRPr="00D55585">
        <w:rPr>
          <w:rFonts w:ascii="Sylfaen" w:hAnsi="Sylfaen"/>
          <w:lang w:val="ka-GE"/>
        </w:rPr>
        <w:t>-</w:t>
      </w:r>
      <w:r w:rsidRPr="00D55585">
        <w:rPr>
          <w:rFonts w:ascii="Sylfaen" w:eastAsia="Helvetica" w:hAnsi="Sylfaen" w:cs="Helvetica"/>
          <w:lang w:val="ka-GE"/>
        </w:rPr>
        <w:t>ის</w:t>
      </w:r>
      <w:r w:rsidRPr="00D55585">
        <w:rPr>
          <w:rFonts w:ascii="Sylfaen" w:hAnsi="Sylfaen"/>
          <w:lang w:val="ka-GE"/>
        </w:rPr>
        <w:t xml:space="preserve">) </w:t>
      </w:r>
      <w:r w:rsidRPr="00D55585">
        <w:rPr>
          <w:rFonts w:ascii="Sylfaen" w:hAnsi="Sylfaen"/>
        </w:rPr>
        <w:t>42.2</w:t>
      </w:r>
      <w:r w:rsidRPr="00D55585">
        <w:rPr>
          <w:rFonts w:ascii="Sylfaen" w:hAnsi="Sylfaen"/>
          <w:lang w:val="ka-GE"/>
        </w:rPr>
        <w:t>%-</w:t>
      </w:r>
      <w:r w:rsidRPr="00D55585">
        <w:rPr>
          <w:rFonts w:ascii="Sylfaen" w:eastAsia="Helvetica" w:hAnsi="Sylfaen" w:cs="Helvetica"/>
          <w:lang w:val="ka-GE"/>
        </w:rPr>
        <w:t>ით</w:t>
      </w:r>
      <w:r w:rsidRPr="00D55585">
        <w:rPr>
          <w:rFonts w:ascii="Sylfaen" w:hAnsi="Sylfaen"/>
          <w:lang w:val="ka-GE"/>
        </w:rPr>
        <w:t xml:space="preserve"> (</w:t>
      </w:r>
      <w:r w:rsidRPr="00D55585">
        <w:rPr>
          <w:rFonts w:ascii="Sylfaen" w:eastAsia="Helvetica" w:hAnsi="Sylfaen" w:cs="Helvetica"/>
          <w:lang w:val="ka-GE"/>
        </w:rPr>
        <w:t>დადგენილი</w:t>
      </w:r>
      <w:r w:rsidRPr="00D55585">
        <w:rPr>
          <w:rFonts w:ascii="Sylfaen" w:hAnsi="Sylfaen"/>
          <w:lang w:val="ka-GE"/>
        </w:rPr>
        <w:t xml:space="preserve"> </w:t>
      </w:r>
      <w:r w:rsidRPr="00D55585">
        <w:rPr>
          <w:rFonts w:ascii="Sylfaen" w:eastAsia="Helvetica" w:hAnsi="Sylfaen" w:cs="Helvetica"/>
          <w:lang w:val="ka-GE"/>
        </w:rPr>
        <w:t>ზღვარი</w:t>
      </w:r>
      <w:r w:rsidRPr="00D55585">
        <w:rPr>
          <w:rFonts w:ascii="Sylfaen" w:hAnsi="Sylfaen"/>
          <w:lang w:val="ka-GE"/>
        </w:rPr>
        <w:t xml:space="preserve"> – </w:t>
      </w:r>
      <w:r w:rsidRPr="00D55585">
        <w:rPr>
          <w:rFonts w:ascii="Sylfaen" w:eastAsia="Helvetica" w:hAnsi="Sylfaen" w:cs="Helvetica"/>
          <w:lang w:val="ka-GE"/>
        </w:rPr>
        <w:t>მშპ</w:t>
      </w:r>
      <w:r w:rsidRPr="00D55585">
        <w:rPr>
          <w:rFonts w:ascii="Sylfaen" w:hAnsi="Sylfaen"/>
          <w:lang w:val="ka-GE"/>
        </w:rPr>
        <w:t>-</w:t>
      </w:r>
      <w:r w:rsidRPr="00D55585">
        <w:rPr>
          <w:rFonts w:ascii="Sylfaen" w:eastAsia="Helvetica" w:hAnsi="Sylfaen" w:cs="Helvetica"/>
          <w:lang w:val="ka-GE"/>
        </w:rPr>
        <w:t>ის</w:t>
      </w:r>
      <w:r w:rsidRPr="00D55585">
        <w:rPr>
          <w:rFonts w:ascii="Sylfaen" w:hAnsi="Sylfaen"/>
          <w:lang w:val="ka-GE"/>
        </w:rPr>
        <w:t xml:space="preserve"> 60%).</w:t>
      </w:r>
      <w:r w:rsidRPr="00D55585">
        <w:rPr>
          <w:rStyle w:val="FootnoteReference"/>
          <w:rFonts w:ascii="Sylfaen" w:hAnsi="Sylfaen"/>
          <w:lang w:val="ka-GE"/>
        </w:rPr>
        <w:footnoteReference w:id="3"/>
      </w:r>
    </w:p>
    <w:p w:rsidR="00F9745C" w:rsidRPr="00F9745C" w:rsidRDefault="00F9745C" w:rsidP="00F9745C">
      <w:pPr>
        <w:pStyle w:val="ListParagraph"/>
        <w:jc w:val="both"/>
        <w:rPr>
          <w:rFonts w:ascii="Sylfaen" w:hAnsi="Sylfaen"/>
          <w:i/>
          <w:noProof/>
          <w:sz w:val="18"/>
          <w:szCs w:val="18"/>
        </w:rPr>
      </w:pPr>
    </w:p>
    <w:p w:rsidR="002168C7" w:rsidRPr="0042073A" w:rsidRDefault="002168C7" w:rsidP="009B3EB0">
      <w:pPr>
        <w:ind w:right="-279"/>
        <w:rPr>
          <w:rFonts w:ascii="Sylfaen" w:hAnsi="Sylfaen"/>
          <w:b/>
          <w:sz w:val="24"/>
          <w:lang w:val="ka-GE"/>
        </w:rPr>
      </w:pPr>
      <w:r w:rsidRPr="005178A4">
        <w:rPr>
          <w:rFonts w:ascii="Sylfaen" w:hAnsi="Sylfaen"/>
          <w:b/>
          <w:sz w:val="24"/>
          <w:lang w:val="ka-GE"/>
        </w:rPr>
        <w:t>მაკროეკონომიკური დაშვებების შედარება</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2440"/>
        <w:gridCol w:w="2160"/>
        <w:gridCol w:w="1980"/>
      </w:tblGrid>
      <w:tr w:rsidR="002168C7" w:rsidRPr="00CE7161" w:rsidTr="00D55585">
        <w:trPr>
          <w:trHeight w:val="300"/>
          <w:jc w:val="center"/>
        </w:trPr>
        <w:tc>
          <w:tcPr>
            <w:tcW w:w="3320" w:type="dxa"/>
            <w:vMerge w:val="restart"/>
            <w:shd w:val="clear" w:color="auto" w:fill="auto"/>
            <w:vAlign w:val="center"/>
            <w:hideMark/>
          </w:tcPr>
          <w:p w:rsidR="002168C7" w:rsidRPr="00CE7161" w:rsidRDefault="002168C7" w:rsidP="00D7650B">
            <w:pPr>
              <w:spacing w:after="0" w:line="240" w:lineRule="auto"/>
              <w:ind w:left="-390" w:firstLine="390"/>
              <w:jc w:val="center"/>
              <w:rPr>
                <w:rFonts w:ascii="Sylfaen" w:eastAsia="Times New Roman" w:hAnsi="Sylfaen" w:cs="Times New Roman"/>
                <w:b/>
                <w:bCs/>
                <w:color w:val="000000"/>
                <w:sz w:val="18"/>
                <w:szCs w:val="18"/>
              </w:rPr>
            </w:pPr>
            <w:r w:rsidRPr="00CE7161">
              <w:rPr>
                <w:rFonts w:ascii="Sylfaen" w:eastAsia="Times New Roman" w:hAnsi="Sylfaen" w:cs="Times New Roman"/>
                <w:b/>
                <w:bCs/>
                <w:color w:val="000000"/>
                <w:sz w:val="18"/>
                <w:szCs w:val="18"/>
              </w:rPr>
              <w:t>მაჩვენებელი</w:t>
            </w:r>
          </w:p>
        </w:tc>
        <w:tc>
          <w:tcPr>
            <w:tcW w:w="244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b/>
                <w:bCs/>
                <w:color w:val="000000"/>
                <w:sz w:val="18"/>
                <w:szCs w:val="18"/>
              </w:rPr>
            </w:pPr>
            <w:r w:rsidRPr="00CE7161">
              <w:rPr>
                <w:rFonts w:ascii="Sylfaen" w:eastAsia="Times New Roman" w:hAnsi="Sylfaen" w:cs="Times New Roman"/>
                <w:b/>
                <w:bCs/>
                <w:color w:val="000000"/>
                <w:sz w:val="18"/>
                <w:szCs w:val="18"/>
              </w:rPr>
              <w:t>2018 წლის ბიუჯეტის კანონი</w:t>
            </w:r>
          </w:p>
        </w:tc>
        <w:tc>
          <w:tcPr>
            <w:tcW w:w="216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b/>
                <w:bCs/>
                <w:color w:val="000000"/>
                <w:sz w:val="18"/>
                <w:szCs w:val="18"/>
              </w:rPr>
            </w:pPr>
            <w:r w:rsidRPr="00CE7161">
              <w:rPr>
                <w:rFonts w:ascii="Sylfaen" w:eastAsia="Times New Roman" w:hAnsi="Sylfaen" w:cs="Times New Roman"/>
                <w:b/>
                <w:bCs/>
                <w:color w:val="000000"/>
                <w:sz w:val="18"/>
                <w:szCs w:val="18"/>
              </w:rPr>
              <w:t>2018 წლის ბიუჯეტის კანონი</w:t>
            </w:r>
          </w:p>
        </w:tc>
        <w:tc>
          <w:tcPr>
            <w:tcW w:w="1980" w:type="dxa"/>
            <w:vMerge w:val="restart"/>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b/>
                <w:bCs/>
                <w:color w:val="000000"/>
                <w:sz w:val="18"/>
                <w:szCs w:val="18"/>
              </w:rPr>
            </w:pPr>
            <w:r w:rsidRPr="00CE7161">
              <w:rPr>
                <w:rFonts w:ascii="Sylfaen" w:eastAsia="Times New Roman" w:hAnsi="Sylfaen" w:cs="Times New Roman"/>
                <w:b/>
                <w:bCs/>
                <w:color w:val="000000"/>
                <w:sz w:val="18"/>
                <w:szCs w:val="18"/>
              </w:rPr>
              <w:t>2018 წლის ფაქტი</w:t>
            </w:r>
          </w:p>
        </w:tc>
      </w:tr>
      <w:tr w:rsidR="002168C7" w:rsidRPr="00CE7161" w:rsidTr="00D55585">
        <w:trPr>
          <w:trHeight w:val="315"/>
          <w:jc w:val="center"/>
        </w:trPr>
        <w:tc>
          <w:tcPr>
            <w:tcW w:w="3320" w:type="dxa"/>
            <w:vMerge/>
            <w:vAlign w:val="center"/>
            <w:hideMark/>
          </w:tcPr>
          <w:p w:rsidR="002168C7" w:rsidRPr="00CE7161" w:rsidRDefault="002168C7" w:rsidP="00D7650B">
            <w:pPr>
              <w:spacing w:after="0" w:line="240" w:lineRule="auto"/>
              <w:rPr>
                <w:rFonts w:ascii="Sylfaen" w:eastAsia="Times New Roman" w:hAnsi="Sylfaen" w:cs="Times New Roman"/>
                <w:b/>
                <w:bCs/>
                <w:color w:val="000000"/>
                <w:sz w:val="18"/>
                <w:szCs w:val="18"/>
              </w:rPr>
            </w:pPr>
          </w:p>
        </w:tc>
        <w:tc>
          <w:tcPr>
            <w:tcW w:w="244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b/>
                <w:bCs/>
                <w:color w:val="000000"/>
                <w:sz w:val="18"/>
                <w:szCs w:val="18"/>
              </w:rPr>
            </w:pPr>
            <w:r w:rsidRPr="00CE7161">
              <w:rPr>
                <w:rFonts w:ascii="Sylfaen" w:eastAsia="Times New Roman" w:hAnsi="Sylfaen" w:cs="Times New Roman"/>
                <w:b/>
                <w:bCs/>
                <w:color w:val="000000"/>
                <w:sz w:val="18"/>
                <w:szCs w:val="18"/>
              </w:rPr>
              <w:t>(თავდაპირველი)</w:t>
            </w:r>
          </w:p>
        </w:tc>
        <w:tc>
          <w:tcPr>
            <w:tcW w:w="216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b/>
                <w:bCs/>
                <w:color w:val="000000"/>
                <w:sz w:val="18"/>
                <w:szCs w:val="18"/>
              </w:rPr>
            </w:pPr>
            <w:r w:rsidRPr="00CE7161">
              <w:rPr>
                <w:rFonts w:ascii="Sylfaen" w:eastAsia="Times New Roman" w:hAnsi="Sylfaen" w:cs="Times New Roman"/>
                <w:b/>
                <w:bCs/>
                <w:color w:val="000000"/>
                <w:sz w:val="18"/>
                <w:szCs w:val="18"/>
              </w:rPr>
              <w:t>(ცვლილება)</w:t>
            </w:r>
          </w:p>
        </w:tc>
        <w:tc>
          <w:tcPr>
            <w:tcW w:w="1980" w:type="dxa"/>
            <w:vMerge/>
            <w:vAlign w:val="center"/>
            <w:hideMark/>
          </w:tcPr>
          <w:p w:rsidR="002168C7" w:rsidRPr="00CE7161" w:rsidRDefault="002168C7" w:rsidP="00D7650B">
            <w:pPr>
              <w:spacing w:after="0" w:line="240" w:lineRule="auto"/>
              <w:rPr>
                <w:rFonts w:ascii="Sylfaen" w:eastAsia="Times New Roman" w:hAnsi="Sylfaen" w:cs="Times New Roman"/>
                <w:b/>
                <w:bCs/>
                <w:color w:val="000000"/>
                <w:sz w:val="18"/>
                <w:szCs w:val="18"/>
              </w:rPr>
            </w:pPr>
          </w:p>
        </w:tc>
      </w:tr>
      <w:tr w:rsidR="002168C7" w:rsidRPr="00CE7161" w:rsidTr="00D55585">
        <w:trPr>
          <w:trHeight w:val="315"/>
          <w:jc w:val="center"/>
        </w:trPr>
        <w:tc>
          <w:tcPr>
            <w:tcW w:w="3320" w:type="dxa"/>
            <w:shd w:val="clear" w:color="auto" w:fill="auto"/>
            <w:vAlign w:val="center"/>
            <w:hideMark/>
          </w:tcPr>
          <w:p w:rsidR="002168C7" w:rsidRPr="00CE7161" w:rsidRDefault="002168C7" w:rsidP="00D7650B">
            <w:pPr>
              <w:spacing w:after="0" w:line="240" w:lineRule="auto"/>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რეალური მშპ-ს ზრდის ტემპი (%)</w:t>
            </w:r>
          </w:p>
        </w:tc>
        <w:tc>
          <w:tcPr>
            <w:tcW w:w="244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4.5%</w:t>
            </w:r>
          </w:p>
        </w:tc>
        <w:tc>
          <w:tcPr>
            <w:tcW w:w="216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5.0%</w:t>
            </w:r>
          </w:p>
        </w:tc>
        <w:tc>
          <w:tcPr>
            <w:tcW w:w="198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4.7%</w:t>
            </w:r>
          </w:p>
        </w:tc>
      </w:tr>
      <w:tr w:rsidR="002168C7" w:rsidRPr="00CE7161" w:rsidTr="00D55585">
        <w:trPr>
          <w:trHeight w:val="315"/>
          <w:jc w:val="center"/>
        </w:trPr>
        <w:tc>
          <w:tcPr>
            <w:tcW w:w="3320" w:type="dxa"/>
            <w:shd w:val="clear" w:color="auto" w:fill="auto"/>
            <w:vAlign w:val="center"/>
            <w:hideMark/>
          </w:tcPr>
          <w:p w:rsidR="002168C7" w:rsidRPr="00CE7161" w:rsidRDefault="002168C7" w:rsidP="00D7650B">
            <w:pPr>
              <w:spacing w:after="0" w:line="240" w:lineRule="auto"/>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ნომინალური მშპ (მლნ ლარი)</w:t>
            </w:r>
          </w:p>
        </w:tc>
        <w:tc>
          <w:tcPr>
            <w:tcW w:w="244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40,576</w:t>
            </w:r>
          </w:p>
        </w:tc>
        <w:tc>
          <w:tcPr>
            <w:tcW w:w="216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41,527</w:t>
            </w:r>
          </w:p>
        </w:tc>
        <w:tc>
          <w:tcPr>
            <w:tcW w:w="198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41,078</w:t>
            </w:r>
          </w:p>
        </w:tc>
      </w:tr>
      <w:tr w:rsidR="002168C7" w:rsidRPr="00CE7161" w:rsidTr="00D55585">
        <w:trPr>
          <w:trHeight w:val="315"/>
          <w:jc w:val="center"/>
        </w:trPr>
        <w:tc>
          <w:tcPr>
            <w:tcW w:w="3320" w:type="dxa"/>
            <w:shd w:val="clear" w:color="auto" w:fill="auto"/>
            <w:vAlign w:val="center"/>
            <w:hideMark/>
          </w:tcPr>
          <w:p w:rsidR="002168C7" w:rsidRPr="00CE7161" w:rsidRDefault="002168C7" w:rsidP="00D7650B">
            <w:pPr>
              <w:spacing w:after="0" w:line="240" w:lineRule="auto"/>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მშპ ერთ სულ მოსახლეზე (USD)</w:t>
            </w:r>
          </w:p>
        </w:tc>
        <w:tc>
          <w:tcPr>
            <w:tcW w:w="244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4,363</w:t>
            </w:r>
          </w:p>
        </w:tc>
        <w:tc>
          <w:tcPr>
            <w:tcW w:w="216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4,386</w:t>
            </w:r>
          </w:p>
        </w:tc>
        <w:tc>
          <w:tcPr>
            <w:tcW w:w="198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4,346</w:t>
            </w:r>
          </w:p>
        </w:tc>
      </w:tr>
      <w:tr w:rsidR="002168C7" w:rsidRPr="00CE7161" w:rsidTr="00D55585">
        <w:trPr>
          <w:trHeight w:val="315"/>
          <w:jc w:val="center"/>
        </w:trPr>
        <w:tc>
          <w:tcPr>
            <w:tcW w:w="3320" w:type="dxa"/>
            <w:shd w:val="clear" w:color="auto" w:fill="auto"/>
            <w:vAlign w:val="center"/>
            <w:hideMark/>
          </w:tcPr>
          <w:p w:rsidR="002168C7" w:rsidRPr="00CE7161" w:rsidRDefault="002168C7" w:rsidP="00D7650B">
            <w:pPr>
              <w:spacing w:after="0" w:line="240" w:lineRule="auto"/>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მშპ დეფლატორი, %-ული ცვლილება</w:t>
            </w:r>
          </w:p>
        </w:tc>
        <w:tc>
          <w:tcPr>
            <w:tcW w:w="244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3.5%</w:t>
            </w:r>
          </w:p>
        </w:tc>
        <w:tc>
          <w:tcPr>
            <w:tcW w:w="216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4.5%</w:t>
            </w:r>
          </w:p>
        </w:tc>
        <w:tc>
          <w:tcPr>
            <w:tcW w:w="1980" w:type="dxa"/>
            <w:shd w:val="clear" w:color="auto" w:fill="auto"/>
            <w:vAlign w:val="center"/>
            <w:hideMark/>
          </w:tcPr>
          <w:p w:rsidR="002168C7" w:rsidRPr="00CE7161" w:rsidRDefault="002168C7" w:rsidP="00D7650B">
            <w:pPr>
              <w:spacing w:after="0" w:line="240" w:lineRule="auto"/>
              <w:jc w:val="center"/>
              <w:rPr>
                <w:rFonts w:ascii="Sylfaen" w:eastAsia="Times New Roman" w:hAnsi="Sylfaen" w:cs="Times New Roman"/>
                <w:color w:val="000000"/>
                <w:sz w:val="18"/>
                <w:szCs w:val="18"/>
              </w:rPr>
            </w:pPr>
            <w:r w:rsidRPr="00CE7161">
              <w:rPr>
                <w:rFonts w:ascii="Sylfaen" w:eastAsia="Times New Roman" w:hAnsi="Sylfaen" w:cs="Times New Roman"/>
                <w:color w:val="000000"/>
                <w:sz w:val="18"/>
                <w:szCs w:val="18"/>
              </w:rPr>
              <w:t>3.6%</w:t>
            </w:r>
          </w:p>
        </w:tc>
      </w:tr>
    </w:tbl>
    <w:p w:rsidR="002168C7" w:rsidRDefault="002168C7" w:rsidP="002168C7">
      <w:pPr>
        <w:ind w:right="-279"/>
        <w:rPr>
          <w:rFonts w:ascii="Sylfaen" w:hAnsi="Sylfaen"/>
        </w:rPr>
      </w:pPr>
    </w:p>
    <w:p w:rsidR="002168C7" w:rsidRPr="005178A4" w:rsidRDefault="002168C7" w:rsidP="005178A4">
      <w:pPr>
        <w:jc w:val="both"/>
        <w:rPr>
          <w:rFonts w:ascii="Sylfaen" w:eastAsia="Sylfaen" w:hAnsi="Sylfaen" w:cs="Sylfaen"/>
          <w:color w:val="000000"/>
          <w:lang w:val="ka-GE"/>
        </w:rPr>
      </w:pPr>
      <w:r w:rsidRPr="005178A4">
        <w:rPr>
          <w:rFonts w:ascii="Sylfaen" w:eastAsia="Sylfaen" w:hAnsi="Sylfaen" w:cs="Sylfaen"/>
          <w:color w:val="000000"/>
          <w:lang w:val="ka-GE"/>
        </w:rPr>
        <w:t>2018 წელს ეკონომიკური ზრდის ტემპი 4.7%-ის დონეზე დაფიქსირდა და 0.2 პროცენტული პუნქტით გადააჭარბა თავდაპირველ პროგნოზს. წლის პირველ ნახევარში რეგიონში ეკონომიკური აქტივობა ნავარაუდევზე სწრაფად განვითარდა, რაც აისახა საქართველოს ეკონომიკაზეც და I და II კვარტლებში ეკონომიკურმა ზრდის ტემპმა, შესაბამისად, 5.2% და 5.6% შეადგინა. დაფიქსირებული მაღალი ეკონომიკური აქტივობისა და საგადასახადო შემოსავლების სწრაფი ზრდის გათვალისწინებით, ასევე ექსპორტის ზრდის მაღალი ტემპის ფონზე, ეკონომიკური ზრდის პროგნოზი გადაიხედა და 5.0 პროცენტამდე გაიზარდა (საქართველოს ეკონომიკური ზრდის პროგნოზს გადახედა საერთაშორისო სავალუტო ფონდმაც და ოქტომბრის მიმოხილვაში 4.5-დან 5.5 პროცენტამდე გაზარდა), თუმცა წლის მეორე ნახევარში რეგიონში შესუსტებულმა ეკონომიკურმა აქტივობამ გავლენა იქონია საქართველოს ეკონო</w:t>
      </w:r>
      <w:r w:rsidR="00792331">
        <w:rPr>
          <w:rFonts w:ascii="Sylfaen" w:eastAsia="Sylfaen" w:hAnsi="Sylfaen" w:cs="Sylfaen"/>
          <w:color w:val="000000"/>
          <w:lang w:val="ka-GE"/>
        </w:rPr>
        <w:t>მ</w:t>
      </w:r>
      <w:r w:rsidRPr="005178A4">
        <w:rPr>
          <w:rFonts w:ascii="Sylfaen" w:eastAsia="Sylfaen" w:hAnsi="Sylfaen" w:cs="Sylfaen"/>
          <w:color w:val="000000"/>
          <w:lang w:val="ka-GE"/>
        </w:rPr>
        <w:t>იკურ ზრდაზეც და წლის საბოლოო მაჩვენებლით ეკონომიკური ზრდა 4.7, ხოლო დეფლატორი 3.6 პროცენტის დონეზე დაფიქსირდა.</w:t>
      </w:r>
    </w:p>
    <w:p w:rsidR="002168C7" w:rsidRPr="005178A4" w:rsidRDefault="002168C7" w:rsidP="005178A4">
      <w:pPr>
        <w:jc w:val="both"/>
        <w:rPr>
          <w:rFonts w:ascii="Sylfaen" w:eastAsia="Sylfaen" w:hAnsi="Sylfaen" w:cs="Sylfaen"/>
          <w:color w:val="000000"/>
          <w:lang w:val="ka-GE"/>
        </w:rPr>
      </w:pPr>
      <w:r w:rsidRPr="005178A4">
        <w:rPr>
          <w:rFonts w:ascii="Sylfaen" w:eastAsia="Sylfaen" w:hAnsi="Sylfaen" w:cs="Sylfaen"/>
          <w:color w:val="000000"/>
          <w:lang w:val="ka-GE"/>
        </w:rPr>
        <w:t>ნომინალური მშპ</w:t>
      </w:r>
      <w:r w:rsidR="005178A4">
        <w:rPr>
          <w:rFonts w:ascii="Sylfaen" w:eastAsia="Sylfaen" w:hAnsi="Sylfaen" w:cs="Sylfaen"/>
          <w:color w:val="000000"/>
          <w:lang w:val="ka-GE"/>
        </w:rPr>
        <w:t xml:space="preserve"> 41,07</w:t>
      </w:r>
      <w:r w:rsidR="00D55585">
        <w:rPr>
          <w:rFonts w:ascii="Sylfaen" w:eastAsia="Sylfaen" w:hAnsi="Sylfaen" w:cs="Sylfaen"/>
          <w:color w:val="000000"/>
          <w:lang w:val="ka-GE"/>
        </w:rPr>
        <w:t>7.5</w:t>
      </w:r>
      <w:r w:rsidRPr="005178A4">
        <w:rPr>
          <w:rFonts w:ascii="Sylfaen" w:eastAsia="Sylfaen" w:hAnsi="Sylfaen" w:cs="Sylfaen"/>
          <w:color w:val="000000"/>
          <w:lang w:val="ka-GE"/>
        </w:rPr>
        <w:t xml:space="preserve"> მლნ ლარი</w:t>
      </w:r>
      <w:r w:rsidR="00D55585">
        <w:rPr>
          <w:rFonts w:ascii="Sylfaen" w:eastAsia="Sylfaen" w:hAnsi="Sylfaen" w:cs="Sylfaen"/>
          <w:color w:val="000000"/>
          <w:lang w:val="ka-GE"/>
        </w:rPr>
        <w:t>ს</w:t>
      </w:r>
      <w:r w:rsidRPr="005178A4">
        <w:rPr>
          <w:rFonts w:ascii="Sylfaen" w:eastAsia="Sylfaen" w:hAnsi="Sylfaen" w:cs="Sylfaen"/>
          <w:color w:val="000000"/>
          <w:lang w:val="ka-GE"/>
        </w:rPr>
        <w:t xml:space="preserve"> დონეზე დაფიქსირდა და 1.2%-ით გადააჭარბა პროგნოზირებულ მნიშვნელობას (40,57</w:t>
      </w:r>
      <w:r w:rsidR="00D55585">
        <w:rPr>
          <w:rFonts w:ascii="Sylfaen" w:eastAsia="Sylfaen" w:hAnsi="Sylfaen" w:cs="Sylfaen"/>
          <w:color w:val="000000"/>
          <w:lang w:val="ka-GE"/>
        </w:rPr>
        <w:t>5.5</w:t>
      </w:r>
      <w:r w:rsidRPr="005178A4">
        <w:rPr>
          <w:rFonts w:ascii="Sylfaen" w:eastAsia="Sylfaen" w:hAnsi="Sylfaen" w:cs="Sylfaen"/>
          <w:color w:val="000000"/>
          <w:lang w:val="ka-GE"/>
        </w:rPr>
        <w:t xml:space="preserve"> მლნ ლარი). ფაქტიური მონაცემის პროგნოზთან სიახლოვეს ხელი შეუწყო მშპ დეფლატორის მნიშვნელობამ, რომელმაც 3.6% შეადგინა და მხოლოდ 0.1 პროცენტული პუნქტით გადააჭარბა 2018 წლის ბიუჯეტის კანონით განსაზღვრულ პროგნოზირებულ მნიშვნელობას (3.5%).</w:t>
      </w:r>
    </w:p>
    <w:p w:rsidR="00211B0A" w:rsidRDefault="00EC493A" w:rsidP="007628D0">
      <w:pPr>
        <w:spacing w:after="0"/>
        <w:jc w:val="center"/>
        <w:rPr>
          <w:rFonts w:ascii="Sylfaen" w:hAnsi="Sylfaen" w:cs="Helvetica"/>
          <w:b/>
          <w:lang w:val="ka-GE"/>
        </w:rPr>
      </w:pPr>
      <w:r w:rsidRPr="00D75A3A">
        <w:rPr>
          <w:rFonts w:ascii="Sylfaen" w:hAnsi="Sylfaen" w:cs="Helvetica"/>
          <w:b/>
          <w:lang w:val="ka-GE"/>
        </w:rPr>
        <w:t>ფისკალური პროგნოზების და ფაქტების ურთიერთშედ</w:t>
      </w:r>
      <w:r w:rsidR="008571ED">
        <w:rPr>
          <w:rFonts w:ascii="Sylfaen" w:hAnsi="Sylfaen" w:cs="Helvetica"/>
          <w:b/>
          <w:lang w:val="ka-GE"/>
        </w:rPr>
        <w:t>ა</w:t>
      </w:r>
      <w:r w:rsidRPr="00D75A3A">
        <w:rPr>
          <w:rFonts w:ascii="Sylfaen" w:hAnsi="Sylfaen" w:cs="Helvetica"/>
          <w:b/>
          <w:lang w:val="ka-GE"/>
        </w:rPr>
        <w:t>რება</w:t>
      </w:r>
    </w:p>
    <w:p w:rsidR="00211B0A" w:rsidRDefault="00211B0A" w:rsidP="00211B0A">
      <w:pPr>
        <w:jc w:val="center"/>
        <w:rPr>
          <w:rFonts w:ascii="Sylfaen" w:hAnsi="Sylfaen" w:cs="Helvetica"/>
          <w:b/>
          <w:lang w:val="ka-GE"/>
        </w:rPr>
      </w:pPr>
      <w:r>
        <w:rPr>
          <w:rFonts w:ascii="Sylfaen" w:hAnsi="Sylfaen" w:cs="Helvetica"/>
          <w:b/>
          <w:lang w:val="ka-GE"/>
        </w:rPr>
        <w:t>(ნაერთი ბიუჯეტი)</w:t>
      </w:r>
    </w:p>
    <w:tbl>
      <w:tblPr>
        <w:tblW w:w="5460" w:type="pct"/>
        <w:tblInd w:w="-522" w:type="dxa"/>
        <w:tblLayout w:type="fixed"/>
        <w:tblLook w:val="04A0" w:firstRow="1" w:lastRow="0" w:firstColumn="1" w:lastColumn="0" w:noHBand="0" w:noVBand="1"/>
      </w:tblPr>
      <w:tblGrid>
        <w:gridCol w:w="3060"/>
        <w:gridCol w:w="1034"/>
        <w:gridCol w:w="1250"/>
        <w:gridCol w:w="1003"/>
        <w:gridCol w:w="1211"/>
        <w:gridCol w:w="1273"/>
        <w:gridCol w:w="1259"/>
        <w:gridCol w:w="1252"/>
      </w:tblGrid>
      <w:tr w:rsidR="00D55585" w:rsidRPr="00D55585" w:rsidTr="000B4CE5">
        <w:trPr>
          <w:trHeight w:val="288"/>
        </w:trPr>
        <w:tc>
          <w:tcPr>
            <w:tcW w:w="1349" w:type="pc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Arial" w:eastAsia="Times New Roman" w:hAnsi="Arial" w:cs="Arial"/>
                <w:b/>
                <w:bCs/>
                <w:sz w:val="18"/>
                <w:szCs w:val="18"/>
              </w:rPr>
              <w:t> </w:t>
            </w:r>
          </w:p>
        </w:tc>
        <w:tc>
          <w:tcPr>
            <w:tcW w:w="456" w:type="pct"/>
            <w:tcBorders>
              <w:top w:val="single" w:sz="4" w:space="0" w:color="A6A6A6"/>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jc w:val="center"/>
              <w:rPr>
                <w:rFonts w:ascii="Arial" w:eastAsia="Times New Roman" w:hAnsi="Arial" w:cs="Arial"/>
                <w:b/>
                <w:bCs/>
                <w:color w:val="000000"/>
                <w:sz w:val="16"/>
                <w:szCs w:val="16"/>
              </w:rPr>
            </w:pPr>
            <w:r w:rsidRPr="00D55585">
              <w:rPr>
                <w:rFonts w:ascii="Sylfaen" w:eastAsia="Times New Roman" w:hAnsi="Sylfaen" w:cs="Sylfaen"/>
                <w:b/>
                <w:bCs/>
                <w:color w:val="000000"/>
                <w:sz w:val="16"/>
                <w:szCs w:val="16"/>
              </w:rPr>
              <w:t>პირველი</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დამტკიცებული</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გეგმა</w:t>
            </w:r>
          </w:p>
        </w:tc>
        <w:tc>
          <w:tcPr>
            <w:tcW w:w="551" w:type="pct"/>
            <w:tcBorders>
              <w:top w:val="single" w:sz="4" w:space="0" w:color="A6A6A6"/>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jc w:val="center"/>
              <w:rPr>
                <w:rFonts w:ascii="Arial" w:eastAsia="Times New Roman" w:hAnsi="Arial" w:cs="Arial"/>
                <w:b/>
                <w:bCs/>
                <w:color w:val="000000"/>
                <w:sz w:val="16"/>
                <w:szCs w:val="16"/>
              </w:rPr>
            </w:pPr>
            <w:r w:rsidRPr="00D55585">
              <w:rPr>
                <w:rFonts w:ascii="Sylfaen" w:eastAsia="Times New Roman" w:hAnsi="Sylfaen" w:cs="Sylfaen"/>
                <w:b/>
                <w:bCs/>
                <w:color w:val="000000"/>
                <w:sz w:val="16"/>
                <w:szCs w:val="16"/>
              </w:rPr>
              <w:t>ბოლო</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დამტკიცებული</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გეგმა</w:t>
            </w:r>
          </w:p>
        </w:tc>
        <w:tc>
          <w:tcPr>
            <w:tcW w:w="442" w:type="pct"/>
            <w:tcBorders>
              <w:top w:val="single" w:sz="4" w:space="0" w:color="A6A6A6"/>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jc w:val="center"/>
              <w:rPr>
                <w:rFonts w:ascii="Arial" w:eastAsia="Times New Roman" w:hAnsi="Arial" w:cs="Arial"/>
                <w:b/>
                <w:bCs/>
                <w:color w:val="000000"/>
                <w:sz w:val="16"/>
                <w:szCs w:val="16"/>
              </w:rPr>
            </w:pPr>
            <w:r w:rsidRPr="00D55585">
              <w:rPr>
                <w:rFonts w:ascii="Sylfaen" w:eastAsia="Times New Roman" w:hAnsi="Sylfaen" w:cs="Sylfaen"/>
                <w:b/>
                <w:bCs/>
                <w:color w:val="000000"/>
                <w:sz w:val="16"/>
                <w:szCs w:val="16"/>
              </w:rPr>
              <w:t>ფაქტი</w:t>
            </w:r>
          </w:p>
        </w:tc>
        <w:tc>
          <w:tcPr>
            <w:tcW w:w="534" w:type="pct"/>
            <w:tcBorders>
              <w:top w:val="single" w:sz="4" w:space="0" w:color="A6A6A6"/>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jc w:val="center"/>
              <w:rPr>
                <w:rFonts w:ascii="Arial" w:eastAsia="Times New Roman" w:hAnsi="Arial" w:cs="Arial"/>
                <w:b/>
                <w:bCs/>
                <w:color w:val="000000"/>
                <w:sz w:val="16"/>
                <w:szCs w:val="16"/>
              </w:rPr>
            </w:pPr>
            <w:r w:rsidRPr="00D55585">
              <w:rPr>
                <w:rFonts w:ascii="Sylfaen" w:eastAsia="Times New Roman" w:hAnsi="Sylfaen" w:cs="Sylfaen"/>
                <w:b/>
                <w:bCs/>
                <w:color w:val="000000"/>
                <w:sz w:val="16"/>
                <w:szCs w:val="16"/>
              </w:rPr>
              <w:t>შესრულების</w:t>
            </w:r>
            <w:r w:rsidRPr="00D55585">
              <w:rPr>
                <w:rFonts w:ascii="Arial" w:eastAsia="Times New Roman" w:hAnsi="Arial" w:cs="Arial"/>
                <w:b/>
                <w:bCs/>
                <w:color w:val="000000"/>
                <w:sz w:val="16"/>
                <w:szCs w:val="16"/>
              </w:rPr>
              <w:t xml:space="preserve"> %</w:t>
            </w:r>
          </w:p>
        </w:tc>
        <w:tc>
          <w:tcPr>
            <w:tcW w:w="561" w:type="pct"/>
            <w:tcBorders>
              <w:top w:val="single" w:sz="4" w:space="0" w:color="A6A6A6"/>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jc w:val="center"/>
              <w:rPr>
                <w:rFonts w:ascii="Arial" w:eastAsia="Times New Roman" w:hAnsi="Arial" w:cs="Arial"/>
                <w:b/>
                <w:bCs/>
                <w:color w:val="000000"/>
                <w:sz w:val="16"/>
                <w:szCs w:val="16"/>
              </w:rPr>
            </w:pPr>
            <w:r w:rsidRPr="00D55585">
              <w:rPr>
                <w:rFonts w:ascii="Sylfaen" w:eastAsia="Times New Roman" w:hAnsi="Sylfaen" w:cs="Sylfaen"/>
                <w:b/>
                <w:bCs/>
                <w:color w:val="000000"/>
                <w:sz w:val="16"/>
                <w:szCs w:val="16"/>
              </w:rPr>
              <w:t>ბოლო</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დამტკიცებულ</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გეგმას</w:t>
            </w:r>
            <w:r w:rsidRPr="00D55585">
              <w:rPr>
                <w:rFonts w:ascii="Arial" w:eastAsia="Times New Roman" w:hAnsi="Arial" w:cs="Arial"/>
                <w:b/>
                <w:bCs/>
                <w:color w:val="000000"/>
                <w:sz w:val="16"/>
                <w:szCs w:val="16"/>
              </w:rPr>
              <w:t>-</w:t>
            </w:r>
            <w:r w:rsidRPr="00D55585">
              <w:rPr>
                <w:rFonts w:ascii="Sylfaen" w:eastAsia="Times New Roman" w:hAnsi="Sylfaen" w:cs="Sylfaen"/>
                <w:b/>
                <w:bCs/>
                <w:color w:val="000000"/>
                <w:sz w:val="16"/>
                <w:szCs w:val="16"/>
              </w:rPr>
              <w:t>პირველი</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დამტკიცებული</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გეგმა</w:t>
            </w:r>
          </w:p>
        </w:tc>
        <w:tc>
          <w:tcPr>
            <w:tcW w:w="555" w:type="pct"/>
            <w:tcBorders>
              <w:top w:val="single" w:sz="4" w:space="0" w:color="A6A6A6"/>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jc w:val="center"/>
              <w:rPr>
                <w:rFonts w:ascii="Arial" w:eastAsia="Times New Roman" w:hAnsi="Arial" w:cs="Arial"/>
                <w:b/>
                <w:bCs/>
                <w:color w:val="000000"/>
                <w:sz w:val="16"/>
                <w:szCs w:val="16"/>
              </w:rPr>
            </w:pPr>
            <w:r w:rsidRPr="00D55585">
              <w:rPr>
                <w:rFonts w:ascii="Sylfaen" w:eastAsia="Times New Roman" w:hAnsi="Sylfaen" w:cs="Sylfaen"/>
                <w:b/>
                <w:bCs/>
                <w:color w:val="000000"/>
                <w:sz w:val="16"/>
                <w:szCs w:val="16"/>
              </w:rPr>
              <w:t>ფაქტს</w:t>
            </w:r>
            <w:r w:rsidRPr="00D55585">
              <w:rPr>
                <w:rFonts w:ascii="Arial" w:eastAsia="Times New Roman" w:hAnsi="Arial" w:cs="Arial"/>
                <w:b/>
                <w:bCs/>
                <w:color w:val="000000"/>
                <w:sz w:val="16"/>
                <w:szCs w:val="16"/>
              </w:rPr>
              <w:t>-</w:t>
            </w:r>
            <w:r w:rsidRPr="00D55585">
              <w:rPr>
                <w:rFonts w:ascii="Sylfaen" w:eastAsia="Times New Roman" w:hAnsi="Sylfaen" w:cs="Sylfaen"/>
                <w:b/>
                <w:bCs/>
                <w:color w:val="000000"/>
                <w:sz w:val="16"/>
                <w:szCs w:val="16"/>
              </w:rPr>
              <w:t>ბოლო</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დამტკიცებული</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გეგმა</w:t>
            </w:r>
          </w:p>
        </w:tc>
        <w:tc>
          <w:tcPr>
            <w:tcW w:w="552" w:type="pct"/>
            <w:tcBorders>
              <w:top w:val="single" w:sz="4" w:space="0" w:color="A6A6A6"/>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jc w:val="center"/>
              <w:rPr>
                <w:rFonts w:ascii="Arial" w:eastAsia="Times New Roman" w:hAnsi="Arial" w:cs="Arial"/>
                <w:b/>
                <w:bCs/>
                <w:color w:val="000000"/>
                <w:sz w:val="16"/>
                <w:szCs w:val="16"/>
              </w:rPr>
            </w:pPr>
            <w:r w:rsidRPr="00D55585">
              <w:rPr>
                <w:rFonts w:ascii="Sylfaen" w:eastAsia="Times New Roman" w:hAnsi="Sylfaen" w:cs="Sylfaen"/>
                <w:b/>
                <w:bCs/>
                <w:color w:val="000000"/>
                <w:sz w:val="16"/>
                <w:szCs w:val="16"/>
              </w:rPr>
              <w:t>ფაქტს</w:t>
            </w:r>
            <w:r w:rsidRPr="00D55585">
              <w:rPr>
                <w:rFonts w:ascii="Arial" w:eastAsia="Times New Roman" w:hAnsi="Arial" w:cs="Arial"/>
                <w:b/>
                <w:bCs/>
                <w:color w:val="000000"/>
                <w:sz w:val="16"/>
                <w:szCs w:val="16"/>
              </w:rPr>
              <w:t>-</w:t>
            </w:r>
            <w:r w:rsidRPr="00D55585">
              <w:rPr>
                <w:rFonts w:ascii="Sylfaen" w:eastAsia="Times New Roman" w:hAnsi="Sylfaen" w:cs="Sylfaen"/>
                <w:b/>
                <w:bCs/>
                <w:color w:val="000000"/>
                <w:sz w:val="16"/>
                <w:szCs w:val="16"/>
              </w:rPr>
              <w:t>პირველი</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დამტკიცებული</w:t>
            </w:r>
            <w:r w:rsidRPr="00D55585">
              <w:rPr>
                <w:rFonts w:ascii="Arial" w:eastAsia="Times New Roman" w:hAnsi="Arial" w:cs="Arial"/>
                <w:b/>
                <w:bCs/>
                <w:color w:val="000000"/>
                <w:sz w:val="16"/>
                <w:szCs w:val="16"/>
              </w:rPr>
              <w:t xml:space="preserve"> </w:t>
            </w:r>
            <w:r w:rsidRPr="00D55585">
              <w:rPr>
                <w:rFonts w:ascii="Sylfaen" w:eastAsia="Times New Roman" w:hAnsi="Sylfaen" w:cs="Sylfaen"/>
                <w:b/>
                <w:bCs/>
                <w:color w:val="000000"/>
                <w:sz w:val="16"/>
                <w:szCs w:val="16"/>
              </w:rPr>
              <w:t>გეგმა</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შემოსავლები</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11,470.0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11,705.0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11,822.2</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101.0%</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235.0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117.2</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352.2</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ind w:firstLineChars="100" w:firstLine="180"/>
              <w:rPr>
                <w:rFonts w:ascii="Arial" w:eastAsia="Times New Roman" w:hAnsi="Arial" w:cs="Arial"/>
                <w:sz w:val="18"/>
                <w:szCs w:val="18"/>
              </w:rPr>
            </w:pPr>
            <w:r w:rsidRPr="00D55585">
              <w:rPr>
                <w:rFonts w:ascii="Sylfaen" w:eastAsia="Times New Roman" w:hAnsi="Sylfaen" w:cs="Sylfaen"/>
                <w:sz w:val="18"/>
                <w:szCs w:val="18"/>
              </w:rPr>
              <w:t>მ</w:t>
            </w:r>
            <w:r w:rsidRPr="00D55585">
              <w:rPr>
                <w:rFonts w:ascii="Arial" w:eastAsia="Times New Roman" w:hAnsi="Arial" w:cs="Arial"/>
                <w:sz w:val="18"/>
                <w:szCs w:val="18"/>
              </w:rPr>
              <w:t>.</w:t>
            </w:r>
            <w:r w:rsidRPr="00D55585">
              <w:rPr>
                <w:rFonts w:ascii="Sylfaen" w:eastAsia="Times New Roman" w:hAnsi="Sylfaen" w:cs="Sylfaen"/>
                <w:sz w:val="18"/>
                <w:szCs w:val="18"/>
              </w:rPr>
              <w:t>შ</w:t>
            </w:r>
            <w:r w:rsidRPr="00D55585">
              <w:rPr>
                <w:rFonts w:ascii="Arial" w:eastAsia="Times New Roman" w:hAnsi="Arial" w:cs="Arial"/>
                <w:sz w:val="18"/>
                <w:szCs w:val="18"/>
              </w:rPr>
              <w:t xml:space="preserve"> </w:t>
            </w:r>
            <w:r w:rsidRPr="00D55585">
              <w:rPr>
                <w:rFonts w:ascii="Sylfaen" w:eastAsia="Times New Roman" w:hAnsi="Sylfaen" w:cs="Sylfaen"/>
                <w:sz w:val="18"/>
                <w:szCs w:val="18"/>
              </w:rPr>
              <w:t>გადასახადები</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10,260.0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10,500.0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10,506.5</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100.1%</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240.0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6.5</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246.5</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ხარჯები</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9,590.0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9,561.0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9,492.8</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99.3%</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-29.0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-68.2</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-97.2</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Arial" w:eastAsia="Times New Roman" w:hAnsi="Arial" w:cs="Arial"/>
                <w:b/>
                <w:bCs/>
                <w:sz w:val="18"/>
                <w:szCs w:val="18"/>
              </w:rPr>
              <w:t> </w:t>
            </w:r>
          </w:p>
        </w:tc>
        <w:tc>
          <w:tcPr>
            <w:tcW w:w="456" w:type="pct"/>
            <w:tcBorders>
              <w:top w:val="nil"/>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Arial" w:eastAsia="Times New Roman" w:hAnsi="Arial" w:cs="Arial"/>
                <w:b/>
                <w:bCs/>
                <w:sz w:val="18"/>
                <w:szCs w:val="18"/>
              </w:rPr>
              <w:t> </w:t>
            </w:r>
          </w:p>
        </w:tc>
        <w:tc>
          <w:tcPr>
            <w:tcW w:w="551" w:type="pct"/>
            <w:tcBorders>
              <w:top w:val="nil"/>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Arial" w:eastAsia="Times New Roman" w:hAnsi="Arial" w:cs="Arial"/>
                <w:b/>
                <w:bCs/>
                <w:sz w:val="18"/>
                <w:szCs w:val="18"/>
              </w:rPr>
              <w:t> </w:t>
            </w:r>
          </w:p>
        </w:tc>
        <w:tc>
          <w:tcPr>
            <w:tcW w:w="442" w:type="pct"/>
            <w:tcBorders>
              <w:top w:val="nil"/>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Arial" w:eastAsia="Times New Roman" w:hAnsi="Arial" w:cs="Arial"/>
                <w:b/>
                <w:bCs/>
                <w:sz w:val="18"/>
                <w:szCs w:val="18"/>
              </w:rPr>
              <w:t> </w:t>
            </w:r>
          </w:p>
        </w:tc>
        <w:tc>
          <w:tcPr>
            <w:tcW w:w="534" w:type="pct"/>
            <w:tcBorders>
              <w:top w:val="nil"/>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Arial" w:eastAsia="Times New Roman" w:hAnsi="Arial" w:cs="Arial"/>
                <w:b/>
                <w:bCs/>
                <w:sz w:val="18"/>
                <w:szCs w:val="18"/>
              </w:rPr>
              <w:t> </w:t>
            </w:r>
          </w:p>
        </w:tc>
        <w:tc>
          <w:tcPr>
            <w:tcW w:w="561" w:type="pct"/>
            <w:tcBorders>
              <w:top w:val="nil"/>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Arial" w:eastAsia="Times New Roman" w:hAnsi="Arial" w:cs="Arial"/>
                <w:b/>
                <w:bCs/>
                <w:sz w:val="18"/>
                <w:szCs w:val="18"/>
              </w:rPr>
              <w:t> </w:t>
            </w:r>
          </w:p>
        </w:tc>
        <w:tc>
          <w:tcPr>
            <w:tcW w:w="555" w:type="pct"/>
            <w:tcBorders>
              <w:top w:val="nil"/>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Arial" w:eastAsia="Times New Roman" w:hAnsi="Arial" w:cs="Arial"/>
                <w:b/>
                <w:bCs/>
                <w:sz w:val="18"/>
                <w:szCs w:val="18"/>
              </w:rPr>
              <w:t> </w:t>
            </w:r>
          </w:p>
        </w:tc>
        <w:tc>
          <w:tcPr>
            <w:tcW w:w="552" w:type="pct"/>
            <w:tcBorders>
              <w:top w:val="nil"/>
              <w:left w:val="nil"/>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Arial" w:eastAsia="Times New Roman" w:hAnsi="Arial" w:cs="Arial"/>
                <w:b/>
                <w:bCs/>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საოპერაციო</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სალდო</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1,880.0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2,144.0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2,329.4</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108.6%</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264.0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185.4</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449.4</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sz w:val="18"/>
                <w:szCs w:val="18"/>
              </w:rPr>
            </w:pPr>
            <w:r w:rsidRPr="00D55585">
              <w:rPr>
                <w:rFonts w:ascii="Arial" w:eastAsia="Times New Roman" w:hAnsi="Arial" w:cs="Arial"/>
                <w:sz w:val="18"/>
                <w:szCs w:val="18"/>
              </w:rPr>
              <w:t> </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არაფინანსური</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აქტივების</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ცვლილება</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2,440.0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2,480.0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2,654.2</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107.0%</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40.0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174.2</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214.2</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ind w:firstLineChars="100" w:firstLine="180"/>
              <w:rPr>
                <w:rFonts w:ascii="Arial" w:eastAsia="Times New Roman" w:hAnsi="Arial" w:cs="Arial"/>
                <w:sz w:val="18"/>
                <w:szCs w:val="18"/>
              </w:rPr>
            </w:pPr>
            <w:r w:rsidRPr="00D55585">
              <w:rPr>
                <w:rFonts w:ascii="Sylfaen" w:eastAsia="Times New Roman" w:hAnsi="Sylfaen" w:cs="Sylfaen"/>
                <w:sz w:val="18"/>
                <w:szCs w:val="18"/>
              </w:rPr>
              <w:t>ზრდა</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2,590.0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2,700.0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2,859.9</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105.9%</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110.0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159.9</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269.9</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ind w:firstLineChars="100" w:firstLine="180"/>
              <w:rPr>
                <w:rFonts w:ascii="Arial" w:eastAsia="Times New Roman" w:hAnsi="Arial" w:cs="Arial"/>
                <w:sz w:val="18"/>
                <w:szCs w:val="18"/>
              </w:rPr>
            </w:pPr>
            <w:r w:rsidRPr="00D55585">
              <w:rPr>
                <w:rFonts w:ascii="Sylfaen" w:eastAsia="Times New Roman" w:hAnsi="Sylfaen" w:cs="Sylfaen"/>
                <w:sz w:val="18"/>
                <w:szCs w:val="18"/>
              </w:rPr>
              <w:t>კლება</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150.0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220.0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205.7</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93.5%</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70.0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-14.3</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55.7</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sz w:val="18"/>
                <w:szCs w:val="18"/>
              </w:rPr>
            </w:pPr>
            <w:r w:rsidRPr="00D55585">
              <w:rPr>
                <w:rFonts w:ascii="Arial" w:eastAsia="Times New Roman" w:hAnsi="Arial" w:cs="Arial"/>
                <w:sz w:val="18"/>
                <w:szCs w:val="18"/>
              </w:rPr>
              <w:t> </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მთლიანი</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სალდო</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-560.0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-336.0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-324.9</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96.7%</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224.0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11.1</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235.1</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sz w:val="18"/>
                <w:szCs w:val="18"/>
              </w:rPr>
            </w:pPr>
            <w:r w:rsidRPr="00D55585">
              <w:rPr>
                <w:rFonts w:ascii="Arial" w:eastAsia="Times New Roman" w:hAnsi="Arial" w:cs="Arial"/>
                <w:sz w:val="18"/>
                <w:szCs w:val="18"/>
              </w:rPr>
              <w:t> </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ფინანსური</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აქტივების</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ცვლილება</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646.0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584.0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631.6</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108.2%</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-62.0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47.6</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-14.4</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ind w:firstLineChars="100" w:firstLine="180"/>
              <w:rPr>
                <w:rFonts w:ascii="Arial" w:eastAsia="Times New Roman" w:hAnsi="Arial" w:cs="Arial"/>
                <w:sz w:val="18"/>
                <w:szCs w:val="18"/>
              </w:rPr>
            </w:pPr>
            <w:r w:rsidRPr="00D55585">
              <w:rPr>
                <w:rFonts w:ascii="Sylfaen" w:eastAsia="Times New Roman" w:hAnsi="Sylfaen" w:cs="Sylfaen"/>
                <w:sz w:val="18"/>
                <w:szCs w:val="18"/>
              </w:rPr>
              <w:t>ზრდა</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716.0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684.0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735.6</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107.5%</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-32.0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51.6</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19.6</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ind w:firstLineChars="100" w:firstLine="180"/>
              <w:rPr>
                <w:rFonts w:ascii="Arial" w:eastAsia="Times New Roman" w:hAnsi="Arial" w:cs="Arial"/>
                <w:sz w:val="18"/>
                <w:szCs w:val="18"/>
              </w:rPr>
            </w:pPr>
            <w:r w:rsidRPr="00D55585">
              <w:rPr>
                <w:rFonts w:ascii="Sylfaen" w:eastAsia="Times New Roman" w:hAnsi="Sylfaen" w:cs="Sylfaen"/>
                <w:sz w:val="18"/>
                <w:szCs w:val="18"/>
              </w:rPr>
              <w:t>კლება</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70.0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100.0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104.0</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104.0%</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30.0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4.0</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34.0</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sz w:val="18"/>
                <w:szCs w:val="18"/>
              </w:rPr>
            </w:pPr>
            <w:r w:rsidRPr="00D55585">
              <w:rPr>
                <w:rFonts w:ascii="Arial" w:eastAsia="Times New Roman" w:hAnsi="Arial" w:cs="Arial"/>
                <w:sz w:val="18"/>
                <w:szCs w:val="18"/>
              </w:rPr>
              <w:t> </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ვალდებულების</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ცვლილება</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1,368.0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1,036.0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1,114.1</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107.5%</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-332.0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78.1</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-253.9</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ind w:firstLineChars="100" w:firstLine="180"/>
              <w:rPr>
                <w:rFonts w:ascii="Arial" w:eastAsia="Times New Roman" w:hAnsi="Arial" w:cs="Arial"/>
                <w:sz w:val="18"/>
                <w:szCs w:val="18"/>
              </w:rPr>
            </w:pPr>
            <w:r w:rsidRPr="00D55585">
              <w:rPr>
                <w:rFonts w:ascii="Sylfaen" w:eastAsia="Times New Roman" w:hAnsi="Sylfaen" w:cs="Sylfaen"/>
                <w:sz w:val="18"/>
                <w:szCs w:val="18"/>
              </w:rPr>
              <w:t>ზრდა</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2,138.0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1,795.0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1,878.1</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104.6%</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-343.0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83.1</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-259.9</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ind w:firstLineChars="100" w:firstLine="180"/>
              <w:rPr>
                <w:rFonts w:ascii="Arial" w:eastAsia="Times New Roman" w:hAnsi="Arial" w:cs="Arial"/>
                <w:sz w:val="18"/>
                <w:szCs w:val="18"/>
              </w:rPr>
            </w:pPr>
            <w:r w:rsidRPr="00D55585">
              <w:rPr>
                <w:rFonts w:ascii="Sylfaen" w:eastAsia="Times New Roman" w:hAnsi="Sylfaen" w:cs="Sylfaen"/>
                <w:sz w:val="18"/>
                <w:szCs w:val="18"/>
              </w:rPr>
              <w:t>კლება</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770.0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759.0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764.0</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100.7%</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-11.0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5.0</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-6.0</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sz w:val="18"/>
                <w:szCs w:val="18"/>
              </w:rPr>
            </w:pPr>
            <w:r w:rsidRPr="00D55585">
              <w:rPr>
                <w:rFonts w:ascii="Arial" w:eastAsia="Times New Roman" w:hAnsi="Arial" w:cs="Arial"/>
                <w:sz w:val="18"/>
                <w:szCs w:val="18"/>
              </w:rPr>
              <w:t> </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ნაშთის</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ცვლილება</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162.0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116.0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157.6</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135.9%</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-46.0</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41.6</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-4.4</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sz w:val="18"/>
                <w:szCs w:val="18"/>
              </w:rPr>
            </w:pPr>
            <w:r w:rsidRPr="00D55585">
              <w:rPr>
                <w:rFonts w:ascii="Arial" w:eastAsia="Times New Roman" w:hAnsi="Arial" w:cs="Arial"/>
                <w:sz w:val="18"/>
                <w:szCs w:val="18"/>
              </w:rPr>
              <w:t> </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34"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6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მშპ</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ნომინალი</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მლნ</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ლარი</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40,575.8</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41,527.2</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41,077.5</w:t>
            </w:r>
          </w:p>
        </w:tc>
        <w:tc>
          <w:tcPr>
            <w:tcW w:w="534"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 </w:t>
            </w:r>
          </w:p>
        </w:tc>
        <w:tc>
          <w:tcPr>
            <w:tcW w:w="561"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დეფიციტი</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-1.38%</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-0.81%</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-0.79%</w:t>
            </w:r>
          </w:p>
        </w:tc>
        <w:tc>
          <w:tcPr>
            <w:tcW w:w="534"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 </w:t>
            </w:r>
          </w:p>
        </w:tc>
        <w:tc>
          <w:tcPr>
            <w:tcW w:w="561"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შემოსულობები</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13,828.0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13,820.0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14,010.0</w:t>
            </w:r>
          </w:p>
        </w:tc>
        <w:tc>
          <w:tcPr>
            <w:tcW w:w="534"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 </w:t>
            </w:r>
          </w:p>
        </w:tc>
        <w:tc>
          <w:tcPr>
            <w:tcW w:w="561"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გადასახდელები</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13,666.0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13,704.0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13,852.3</w:t>
            </w:r>
          </w:p>
        </w:tc>
        <w:tc>
          <w:tcPr>
            <w:tcW w:w="534"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 </w:t>
            </w:r>
          </w:p>
        </w:tc>
        <w:tc>
          <w:tcPr>
            <w:tcW w:w="561"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მოდიფიცირებული</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დეფიციტი</w:t>
            </w:r>
            <w:r w:rsidRPr="00D55585">
              <w:rPr>
                <w:rFonts w:ascii="Arial" w:eastAsia="Times New Roman" w:hAnsi="Arial" w:cs="Arial"/>
                <w:b/>
                <w:bCs/>
                <w:sz w:val="18"/>
                <w:szCs w:val="18"/>
              </w:rPr>
              <w:t xml:space="preserve"> (IMF) </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-1,206.0</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-970.0</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-1,017.6</w:t>
            </w:r>
          </w:p>
        </w:tc>
        <w:tc>
          <w:tcPr>
            <w:tcW w:w="534"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 </w:t>
            </w:r>
          </w:p>
        </w:tc>
        <w:tc>
          <w:tcPr>
            <w:tcW w:w="561"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r w:rsidR="00D55585" w:rsidRPr="00D55585" w:rsidTr="000B4CE5">
        <w:trPr>
          <w:trHeight w:val="288"/>
        </w:trPr>
        <w:tc>
          <w:tcPr>
            <w:tcW w:w="1349" w:type="pct"/>
            <w:tcBorders>
              <w:top w:val="nil"/>
              <w:left w:val="single" w:sz="4" w:space="0" w:color="A6A6A6"/>
              <w:bottom w:val="single" w:sz="4" w:space="0" w:color="A6A6A6"/>
              <w:right w:val="single" w:sz="4" w:space="0" w:color="A6A6A6"/>
            </w:tcBorders>
            <w:shd w:val="clear" w:color="000000" w:fill="FFFFFF"/>
            <w:vAlign w:val="center"/>
            <w:hideMark/>
          </w:tcPr>
          <w:p w:rsidR="00D55585" w:rsidRPr="00D55585" w:rsidRDefault="00D55585" w:rsidP="00D55585">
            <w:pPr>
              <w:spacing w:after="0" w:line="240" w:lineRule="auto"/>
              <w:rPr>
                <w:rFonts w:ascii="Arial" w:eastAsia="Times New Roman" w:hAnsi="Arial" w:cs="Arial"/>
                <w:b/>
                <w:bCs/>
                <w:sz w:val="18"/>
                <w:szCs w:val="18"/>
              </w:rPr>
            </w:pPr>
            <w:r w:rsidRPr="00D55585">
              <w:rPr>
                <w:rFonts w:ascii="Sylfaen" w:eastAsia="Times New Roman" w:hAnsi="Sylfaen" w:cs="Sylfaen"/>
                <w:b/>
                <w:bCs/>
                <w:sz w:val="18"/>
                <w:szCs w:val="18"/>
              </w:rPr>
              <w:t>მოდიფიცირებული</w:t>
            </w:r>
            <w:r w:rsidRPr="00D55585">
              <w:rPr>
                <w:rFonts w:ascii="Arial" w:eastAsia="Times New Roman" w:hAnsi="Arial" w:cs="Arial"/>
                <w:b/>
                <w:bCs/>
                <w:sz w:val="18"/>
                <w:szCs w:val="18"/>
              </w:rPr>
              <w:t xml:space="preserve"> </w:t>
            </w:r>
            <w:r w:rsidRPr="00D55585">
              <w:rPr>
                <w:rFonts w:ascii="Sylfaen" w:eastAsia="Times New Roman" w:hAnsi="Sylfaen" w:cs="Sylfaen"/>
                <w:b/>
                <w:bCs/>
                <w:sz w:val="18"/>
                <w:szCs w:val="18"/>
              </w:rPr>
              <w:t>დეფიციტი</w:t>
            </w:r>
            <w:r w:rsidRPr="00D55585">
              <w:rPr>
                <w:rFonts w:ascii="Arial" w:eastAsia="Times New Roman" w:hAnsi="Arial" w:cs="Arial"/>
                <w:b/>
                <w:bCs/>
                <w:sz w:val="18"/>
                <w:szCs w:val="18"/>
              </w:rPr>
              <w:t xml:space="preserve"> (IMF) % </w:t>
            </w:r>
            <w:r w:rsidRPr="00D55585">
              <w:rPr>
                <w:rFonts w:ascii="Sylfaen" w:eastAsia="Times New Roman" w:hAnsi="Sylfaen" w:cs="Sylfaen"/>
                <w:b/>
                <w:bCs/>
                <w:sz w:val="18"/>
                <w:szCs w:val="18"/>
              </w:rPr>
              <w:t>მშპ</w:t>
            </w:r>
            <w:r w:rsidRPr="00D55585">
              <w:rPr>
                <w:rFonts w:ascii="Arial" w:eastAsia="Times New Roman" w:hAnsi="Arial" w:cs="Arial"/>
                <w:b/>
                <w:bCs/>
                <w:sz w:val="18"/>
                <w:szCs w:val="18"/>
              </w:rPr>
              <w:t>-</w:t>
            </w:r>
            <w:r w:rsidRPr="00D55585">
              <w:rPr>
                <w:rFonts w:ascii="Sylfaen" w:eastAsia="Times New Roman" w:hAnsi="Sylfaen" w:cs="Sylfaen"/>
                <w:b/>
                <w:bCs/>
                <w:sz w:val="18"/>
                <w:szCs w:val="18"/>
              </w:rPr>
              <w:t>სთან</w:t>
            </w:r>
          </w:p>
        </w:tc>
        <w:tc>
          <w:tcPr>
            <w:tcW w:w="456"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-2.97%</w:t>
            </w:r>
          </w:p>
        </w:tc>
        <w:tc>
          <w:tcPr>
            <w:tcW w:w="551"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-2.34%</w:t>
            </w:r>
          </w:p>
        </w:tc>
        <w:tc>
          <w:tcPr>
            <w:tcW w:w="442" w:type="pct"/>
            <w:tcBorders>
              <w:top w:val="nil"/>
              <w:left w:val="nil"/>
              <w:bottom w:val="single" w:sz="4" w:space="0" w:color="A6A6A6"/>
              <w:right w:val="single" w:sz="4" w:space="0" w:color="A6A6A6"/>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-2.48%</w:t>
            </w:r>
          </w:p>
        </w:tc>
        <w:tc>
          <w:tcPr>
            <w:tcW w:w="534"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jc w:val="center"/>
              <w:rPr>
                <w:rFonts w:ascii="Arial" w:eastAsia="Times New Roman" w:hAnsi="Arial" w:cs="Arial"/>
                <w:b/>
                <w:bCs/>
                <w:color w:val="000000"/>
                <w:sz w:val="18"/>
                <w:szCs w:val="18"/>
              </w:rPr>
            </w:pPr>
            <w:r w:rsidRPr="00D55585">
              <w:rPr>
                <w:rFonts w:ascii="Arial" w:eastAsia="Times New Roman" w:hAnsi="Arial" w:cs="Arial"/>
                <w:b/>
                <w:bCs/>
                <w:color w:val="000000"/>
                <w:sz w:val="18"/>
                <w:szCs w:val="18"/>
              </w:rPr>
              <w:t> </w:t>
            </w:r>
          </w:p>
        </w:tc>
        <w:tc>
          <w:tcPr>
            <w:tcW w:w="561"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5"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c>
          <w:tcPr>
            <w:tcW w:w="552" w:type="pct"/>
            <w:tcBorders>
              <w:top w:val="nil"/>
              <w:left w:val="nil"/>
              <w:bottom w:val="nil"/>
              <w:right w:val="nil"/>
            </w:tcBorders>
            <w:shd w:val="clear" w:color="000000" w:fill="FFFFFF"/>
            <w:noWrap/>
            <w:vAlign w:val="center"/>
            <w:hideMark/>
          </w:tcPr>
          <w:p w:rsidR="00D55585" w:rsidRPr="00D55585" w:rsidRDefault="00D55585" w:rsidP="00D55585">
            <w:pPr>
              <w:spacing w:after="0" w:line="240" w:lineRule="auto"/>
              <w:rPr>
                <w:rFonts w:ascii="Arial" w:eastAsia="Times New Roman" w:hAnsi="Arial" w:cs="Arial"/>
                <w:color w:val="000000"/>
                <w:sz w:val="18"/>
                <w:szCs w:val="18"/>
              </w:rPr>
            </w:pPr>
            <w:r w:rsidRPr="00D55585">
              <w:rPr>
                <w:rFonts w:ascii="Arial" w:eastAsia="Times New Roman" w:hAnsi="Arial" w:cs="Arial"/>
                <w:color w:val="000000"/>
                <w:sz w:val="18"/>
                <w:szCs w:val="18"/>
              </w:rPr>
              <w:t> </w:t>
            </w:r>
          </w:p>
        </w:tc>
      </w:tr>
    </w:tbl>
    <w:p w:rsidR="00D55585" w:rsidRDefault="00D55585" w:rsidP="00211B0A">
      <w:pPr>
        <w:jc w:val="both"/>
        <w:rPr>
          <w:rFonts w:ascii="Sylfaen" w:hAnsi="Sylfaen"/>
          <w:lang w:val="ka-GE"/>
        </w:rPr>
      </w:pPr>
    </w:p>
    <w:p w:rsidR="00211B0A" w:rsidRDefault="00211B0A" w:rsidP="00211B0A">
      <w:pPr>
        <w:jc w:val="both"/>
        <w:rPr>
          <w:rFonts w:ascii="Sylfaen" w:hAnsi="Sylfaen"/>
          <w:lang w:val="ka-GE"/>
        </w:rPr>
      </w:pPr>
      <w:r>
        <w:rPr>
          <w:rFonts w:ascii="Sylfaen" w:hAnsi="Sylfaen"/>
          <w:lang w:val="ka-GE"/>
        </w:rPr>
        <w:t>მოდიფიცირებული დეფიციტის (</w:t>
      </w:r>
      <w:r>
        <w:rPr>
          <w:rFonts w:ascii="Sylfaen" w:hAnsi="Sylfaen"/>
        </w:rPr>
        <w:t xml:space="preserve">Augmented) </w:t>
      </w:r>
      <w:r>
        <w:rPr>
          <w:rFonts w:ascii="Sylfaen" w:hAnsi="Sylfaen"/>
          <w:lang w:val="ka-GE"/>
        </w:rPr>
        <w:t xml:space="preserve">გამოთვლის წესი გაწერილია საერთაშორისო სავალუტო ფონდთან არსებული პროგრამის ფარგლებში (დოკუმენტი საჯაროა). მოკლე ინფორმაციაშიც აღწერილია, რომ </w:t>
      </w:r>
      <w:r>
        <w:rPr>
          <w:rFonts w:ascii="Sylfaen" w:hAnsi="Sylfaen"/>
        </w:rPr>
        <w:t xml:space="preserve">GFSM </w:t>
      </w:r>
      <w:r>
        <w:rPr>
          <w:rFonts w:ascii="Sylfaen" w:hAnsi="Sylfaen"/>
          <w:lang w:val="ka-GE"/>
        </w:rPr>
        <w:t>2001 კლასიფიკაციით გათვალისწინებული დეფიციტისაგან მოდიფიცირებული დეფიციტი</w:t>
      </w:r>
      <w:r>
        <w:rPr>
          <w:rFonts w:ascii="Sylfaen" w:hAnsi="Sylfaen"/>
          <w:b/>
          <w:bCs/>
          <w:lang w:val="ka-GE"/>
        </w:rPr>
        <w:t xml:space="preserve"> </w:t>
      </w:r>
      <w:r>
        <w:rPr>
          <w:rFonts w:ascii="Sylfaen" w:hAnsi="Sylfaen"/>
          <w:lang w:val="ka-GE"/>
        </w:rPr>
        <w:t xml:space="preserve">განსხვავდება იმით, რომ ფინანსური აქტივებით ოპერაციებიც ტარდება „ხაზს ზემოთ“ და მონაწილეობას იღებს დეფიციტის ფორმირებაში. </w:t>
      </w:r>
    </w:p>
    <w:p w:rsidR="00211B0A" w:rsidRDefault="00211B0A" w:rsidP="00211B0A">
      <w:pPr>
        <w:jc w:val="both"/>
        <w:rPr>
          <w:rFonts w:ascii="Sylfaen" w:hAnsi="Sylfaen"/>
          <w:lang w:val="ka-GE"/>
        </w:rPr>
      </w:pPr>
      <w:r>
        <w:rPr>
          <w:rFonts w:ascii="Sylfaen" w:hAnsi="Sylfaen"/>
          <w:lang w:val="ka-GE"/>
        </w:rPr>
        <w:t>ასევე გასათვალისწინებელია, რომ საქართველოს კანონმდებლობის თანახმად ანგარიშგება წარმოებს დაბრუნების ქვეანგარიშის გარეშე, ხოლო საერთაშორისო სავალუტო ფონდთან არსებული პროგრამა ტრადიციულად ითვალისწინებს ამ ქვეანგარიშზე არსებული ნაშთის ცვლილებას.</w:t>
      </w:r>
    </w:p>
    <w:p w:rsidR="00211B0A" w:rsidRDefault="00211B0A" w:rsidP="00211B0A">
      <w:pPr>
        <w:jc w:val="both"/>
        <w:rPr>
          <w:rFonts w:ascii="Sylfaen" w:hAnsi="Sylfaen"/>
          <w:lang w:val="ka-GE"/>
        </w:rPr>
      </w:pPr>
      <w:r>
        <w:rPr>
          <w:rFonts w:ascii="Sylfaen" w:hAnsi="Sylfaen"/>
        </w:rPr>
        <w:t xml:space="preserve">GFSM 2001 </w:t>
      </w:r>
      <w:r>
        <w:rPr>
          <w:rFonts w:ascii="Sylfaen" w:hAnsi="Sylfaen"/>
          <w:lang w:val="ka-GE"/>
        </w:rPr>
        <w:t>კლასიფიკაციის თანხმად, 2018 წლის ნაერთი ბიუჯეტის დეფიციტი 324.9 მლნ (0,79%) ლარს შეადგენს. ფინანსური აქტივების ოპერაციების (631.6 მლნ) და დაბრუნების ქვენგარიშის (61.1 მლნ) გავლენის ასახვის შედეგად მოდიფიცირებული დეფიციტი შეადგენს 1017,6 მლნ ლარს (მშპ-ის 2,48%).</w:t>
      </w:r>
    </w:p>
    <w:p w:rsidR="00211B0A" w:rsidRDefault="00211B0A" w:rsidP="00211B0A">
      <w:pPr>
        <w:jc w:val="both"/>
        <w:rPr>
          <w:rFonts w:ascii="Sylfaen" w:hAnsi="Sylfaen"/>
          <w:lang w:val="ka-GE"/>
        </w:rPr>
      </w:pPr>
      <w:r>
        <w:rPr>
          <w:rFonts w:ascii="Sylfaen" w:hAnsi="Sylfaen"/>
          <w:lang w:val="ka-GE"/>
        </w:rPr>
        <w:t xml:space="preserve">წარმოდგენილ ინფორმაციაში არაფინანსური აქტივების კლების მუხლში </w:t>
      </w:r>
      <w:r w:rsidR="007E4C43">
        <w:rPr>
          <w:rFonts w:ascii="Sylfaen" w:hAnsi="Sylfaen"/>
          <w:lang w:val="ka-GE"/>
        </w:rPr>
        <w:t>ასახულია</w:t>
      </w:r>
      <w:r>
        <w:rPr>
          <w:rFonts w:ascii="Sylfaen" w:hAnsi="Sylfaen"/>
          <w:lang w:val="ka-GE"/>
        </w:rPr>
        <w:t xml:space="preserve"> პრივატიზაცია სრულად (მათ შორის ფინანსური აქტივების კლება), </w:t>
      </w:r>
      <w:r w:rsidR="007E4C43">
        <w:rPr>
          <w:rFonts w:ascii="Sylfaen" w:hAnsi="Sylfaen"/>
          <w:lang w:val="ka-GE"/>
        </w:rPr>
        <w:t>შესაბამისად,</w:t>
      </w:r>
      <w:r>
        <w:rPr>
          <w:rFonts w:ascii="Sylfaen" w:hAnsi="Sylfaen"/>
          <w:lang w:val="ka-GE"/>
        </w:rPr>
        <w:t xml:space="preserve"> ნაერთი ბიუჯეტის მთლიანი სალდო შეადგენს 324,9 მლნ ლარს. </w:t>
      </w:r>
    </w:p>
    <w:p w:rsidR="00EC493A" w:rsidRPr="005178A4" w:rsidRDefault="00EC493A" w:rsidP="005178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Sylfaen" w:hAnsi="Sylfaen" w:cs="Sylfaen"/>
          <w:color w:val="000000"/>
          <w:sz w:val="22"/>
          <w:szCs w:val="22"/>
          <w:lang w:val="ka-GE" w:eastAsia="en-US"/>
        </w:rPr>
      </w:pPr>
      <w:r w:rsidRPr="005178A4">
        <w:rPr>
          <w:rFonts w:ascii="Sylfaen" w:eastAsia="Sylfaen" w:hAnsi="Sylfaen" w:cs="Sylfaen"/>
          <w:color w:val="000000"/>
          <w:sz w:val="22"/>
          <w:szCs w:val="22"/>
          <w:lang w:val="ka-GE" w:eastAsia="en-US"/>
        </w:rPr>
        <w:t xml:space="preserve">დაგეგმილთან შედარებით მაღალი ეკონომიკური ზრდის და ადმინისტრირების გაუმჯობესების შედეგად გადაჭარბებით </w:t>
      </w:r>
      <w:r w:rsidR="00B61740" w:rsidRPr="005178A4">
        <w:rPr>
          <w:rFonts w:ascii="Sylfaen" w:eastAsia="Sylfaen" w:hAnsi="Sylfaen" w:cs="Sylfaen"/>
          <w:color w:val="000000"/>
          <w:sz w:val="22"/>
          <w:szCs w:val="22"/>
          <w:lang w:val="ka-GE" w:eastAsia="en-US"/>
        </w:rPr>
        <w:t>შე</w:t>
      </w:r>
      <w:r w:rsidRPr="005178A4">
        <w:rPr>
          <w:rFonts w:ascii="Sylfaen" w:eastAsia="Sylfaen" w:hAnsi="Sylfaen" w:cs="Sylfaen"/>
          <w:color w:val="000000"/>
          <w:sz w:val="22"/>
          <w:szCs w:val="22"/>
          <w:lang w:val="ka-GE" w:eastAsia="en-US"/>
        </w:rPr>
        <w:t>სრულდ</w:t>
      </w:r>
      <w:r w:rsidR="00B61740" w:rsidRPr="005178A4">
        <w:rPr>
          <w:rFonts w:ascii="Sylfaen" w:eastAsia="Sylfaen" w:hAnsi="Sylfaen" w:cs="Sylfaen"/>
          <w:color w:val="000000"/>
          <w:sz w:val="22"/>
          <w:szCs w:val="22"/>
          <w:lang w:val="ka-GE" w:eastAsia="en-US"/>
        </w:rPr>
        <w:t xml:space="preserve">ა </w:t>
      </w:r>
      <w:r w:rsidRPr="005178A4">
        <w:rPr>
          <w:rFonts w:ascii="Sylfaen" w:eastAsia="Sylfaen" w:hAnsi="Sylfaen" w:cs="Sylfaen"/>
          <w:color w:val="000000"/>
          <w:sz w:val="22"/>
          <w:szCs w:val="22"/>
          <w:lang w:val="ka-GE" w:eastAsia="en-US"/>
        </w:rPr>
        <w:t xml:space="preserve">საგადასახადო შემოსავლები. ნაერთი ბიუჯეტის საგადასახადო შემოსავლების გეგმიური მაჩვენებელი გაიზრდა 240.0 მლნ ლარით და განახლებული პროგნოზი </w:t>
      </w:r>
      <w:r w:rsidR="00B61740" w:rsidRPr="005178A4">
        <w:rPr>
          <w:rFonts w:ascii="Sylfaen" w:eastAsia="Sylfaen" w:hAnsi="Sylfaen" w:cs="Sylfaen"/>
          <w:color w:val="000000"/>
          <w:sz w:val="22"/>
          <w:szCs w:val="22"/>
          <w:lang w:val="ka-GE" w:eastAsia="en-US"/>
        </w:rPr>
        <w:t xml:space="preserve">შეადგინა </w:t>
      </w:r>
      <w:r w:rsidRPr="005178A4">
        <w:rPr>
          <w:rFonts w:ascii="Sylfaen" w:eastAsia="Sylfaen" w:hAnsi="Sylfaen" w:cs="Sylfaen"/>
          <w:color w:val="000000"/>
          <w:sz w:val="22"/>
          <w:szCs w:val="22"/>
          <w:lang w:val="ka-GE" w:eastAsia="en-US"/>
        </w:rPr>
        <w:t>10 500.0 მლნ ლარ</w:t>
      </w:r>
      <w:r w:rsidR="00B61740" w:rsidRPr="005178A4">
        <w:rPr>
          <w:rFonts w:ascii="Sylfaen" w:eastAsia="Sylfaen" w:hAnsi="Sylfaen" w:cs="Sylfaen"/>
          <w:color w:val="000000"/>
          <w:sz w:val="22"/>
          <w:szCs w:val="22"/>
          <w:lang w:val="ka-GE" w:eastAsia="en-US"/>
        </w:rPr>
        <w:t>ი.</w:t>
      </w:r>
    </w:p>
    <w:p w:rsidR="00D7650B" w:rsidRPr="005178A4" w:rsidRDefault="00D7650B" w:rsidP="005178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Sylfaen" w:hAnsi="Sylfaen" w:cs="Sylfaen"/>
          <w:color w:val="000000"/>
          <w:sz w:val="22"/>
          <w:szCs w:val="22"/>
          <w:lang w:val="ka-GE" w:eastAsia="en-US"/>
        </w:rPr>
      </w:pPr>
      <w:r w:rsidRPr="005178A4">
        <w:rPr>
          <w:rFonts w:ascii="Sylfaen" w:eastAsia="Sylfaen" w:hAnsi="Sylfaen" w:cs="Sylfaen"/>
          <w:color w:val="000000"/>
          <w:sz w:val="22"/>
          <w:szCs w:val="22"/>
          <w:lang w:val="ka-GE" w:eastAsia="en-US"/>
        </w:rPr>
        <w:t>ნაერთი ბიუჯეტის შემოსავლების თავდაპირველი პროგნოზი შეადგენდა 11 470. 0 მლნ ლარის მათ შორის გადასახადები 10 260.0 მლნ ლარი, გრანტები 460.0 მლნ ლარი და სხვა შემოსავლები 750.0 მლნ ლარი. საბიუჯეტო შემოსავლების თავდაპირველი პროგნოზის გაანგარიშებები ეფუძნებოდა ეკონომიკური ზრდის, ინფლაციისა და სხვა მაკროეკონომიკური მაჩვენებლების თავდაპირველ პროგნოზებს, დაგეგმილ საკანონმდებლო ცვლილებებს და გადასახადების ადმინისტრირების მოსალოდნელ გაუმჯობესებას. 2018 წლის ბიუჯეტის კანონის ცვლილებისას მაკროეკონომიკური მაჩვენებლების ცვლილების გათვალისწინებით მოხდა შემოსავლების კორექტირებაც, რომელიც განისაზღვრა 11 705.0 მლნ ლარით, მათ შორის გადასახადები</w:t>
      </w:r>
      <w:r w:rsidR="00A9114A">
        <w:rPr>
          <w:rFonts w:ascii="Sylfaen" w:eastAsia="Sylfaen" w:hAnsi="Sylfaen" w:cs="Sylfaen"/>
          <w:color w:val="000000"/>
          <w:sz w:val="22"/>
          <w:szCs w:val="22"/>
          <w:lang w:val="ka-GE" w:eastAsia="en-US"/>
        </w:rPr>
        <w:t xml:space="preserve"> 10</w:t>
      </w:r>
      <w:r w:rsidRPr="005178A4">
        <w:rPr>
          <w:rFonts w:ascii="Sylfaen" w:eastAsia="Sylfaen" w:hAnsi="Sylfaen" w:cs="Sylfaen"/>
          <w:color w:val="000000"/>
          <w:sz w:val="22"/>
          <w:szCs w:val="22"/>
          <w:lang w:val="ka-GE" w:eastAsia="en-US"/>
        </w:rPr>
        <w:t xml:space="preserve"> 500.0 მლნ ლარი, გრანტები 400.0 მლნ ლარი და სხვა შემოსავლები 805.0 მლნ ლარი. შემოსავლების კორექტირებისას მაკროეკონომიკური ინდიკატორების გარდა გათვალისწირებული იყო შემოსავლების მობილიზების მიმდინარე ტენდეციები და სხვა ფაქტორები. </w:t>
      </w:r>
    </w:p>
    <w:p w:rsidR="00D7650B" w:rsidRPr="005178A4" w:rsidRDefault="00D7650B" w:rsidP="005178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Sylfaen" w:hAnsi="Sylfaen" w:cs="Sylfaen"/>
          <w:color w:val="000000"/>
          <w:sz w:val="22"/>
          <w:szCs w:val="22"/>
          <w:lang w:val="ka-GE" w:eastAsia="en-US"/>
        </w:rPr>
      </w:pPr>
      <w:r w:rsidRPr="005178A4">
        <w:rPr>
          <w:rFonts w:ascii="Sylfaen" w:eastAsia="Sylfaen" w:hAnsi="Sylfaen" w:cs="Sylfaen"/>
          <w:color w:val="000000"/>
          <w:sz w:val="22"/>
          <w:szCs w:val="22"/>
          <w:lang w:val="ka-GE" w:eastAsia="en-US"/>
        </w:rPr>
        <w:t>2018 წლის ფაქტიურად მიღებულმა შემოსავლებმა შეადგინა 11 822.0 მლნ ლარი, ხოლო გადასახადების 10 506.3 მლნ ლარი, რაც თავდაპირველ პროგნოზთან მიმართებაში შესაბამისად 103.1 და 102.4 პროცენტს შეადგენს.</w:t>
      </w:r>
    </w:p>
    <w:p w:rsidR="00A9114A" w:rsidRDefault="00D80DAD" w:rsidP="005178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Sylfaen" w:hAnsi="Sylfaen" w:cs="Sylfaen"/>
          <w:color w:val="000000"/>
          <w:sz w:val="22"/>
          <w:szCs w:val="22"/>
          <w:lang w:val="ka-GE" w:eastAsia="en-US"/>
        </w:rPr>
      </w:pPr>
      <w:r w:rsidRPr="005178A4">
        <w:rPr>
          <w:rFonts w:ascii="Sylfaen" w:eastAsia="Sylfaen" w:hAnsi="Sylfaen" w:cs="Sylfaen"/>
          <w:color w:val="000000"/>
          <w:sz w:val="22"/>
          <w:szCs w:val="22"/>
          <w:lang w:val="ka-GE" w:eastAsia="en-US"/>
        </w:rPr>
        <w:t>გასათვალისწინებელია, რომ მიმდინარე ხარჯები შემცირდა</w:t>
      </w:r>
      <w:r w:rsidR="00CB6A35" w:rsidRPr="005178A4">
        <w:rPr>
          <w:rFonts w:ascii="Sylfaen" w:eastAsia="Sylfaen" w:hAnsi="Sylfaen" w:cs="Sylfaen"/>
          <w:color w:val="000000"/>
          <w:sz w:val="22"/>
          <w:szCs w:val="22"/>
          <w:lang w:val="ka-GE" w:eastAsia="en-US"/>
        </w:rPr>
        <w:t>,</w:t>
      </w:r>
      <w:r w:rsidRPr="005178A4">
        <w:rPr>
          <w:rFonts w:ascii="Sylfaen" w:eastAsia="Sylfaen" w:hAnsi="Sylfaen" w:cs="Sylfaen"/>
          <w:color w:val="000000"/>
          <w:sz w:val="22"/>
          <w:szCs w:val="22"/>
          <w:lang w:val="ka-GE" w:eastAsia="en-US"/>
        </w:rPr>
        <w:t xml:space="preserve"> როგორც თავდაპირველ გეგმასთან შედარებით, ასევე საკასო შესრულებაც უფრო დაბალია ვიდრე ბოლო დაზუსტებული გეგმა. მათ შორის</w:t>
      </w:r>
      <w:r w:rsidR="00CB6A35" w:rsidRPr="005178A4">
        <w:rPr>
          <w:rFonts w:ascii="Sylfaen" w:eastAsia="Sylfaen" w:hAnsi="Sylfaen" w:cs="Sylfaen"/>
          <w:color w:val="000000"/>
          <w:sz w:val="22"/>
          <w:szCs w:val="22"/>
          <w:lang w:val="ka-GE" w:eastAsia="en-US"/>
        </w:rPr>
        <w:t>,</w:t>
      </w:r>
      <w:r w:rsidRPr="005178A4">
        <w:rPr>
          <w:rFonts w:ascii="Sylfaen" w:eastAsia="Sylfaen" w:hAnsi="Sylfaen" w:cs="Sylfaen"/>
          <w:color w:val="000000"/>
          <w:sz w:val="22"/>
          <w:szCs w:val="22"/>
          <w:lang w:val="ka-GE" w:eastAsia="en-US"/>
        </w:rPr>
        <w:t xml:space="preserve"> შემცირდა ისეთი მუხლები</w:t>
      </w:r>
      <w:r w:rsidR="00CB6A35" w:rsidRPr="005178A4">
        <w:rPr>
          <w:rFonts w:ascii="Sylfaen" w:eastAsia="Sylfaen" w:hAnsi="Sylfaen" w:cs="Sylfaen"/>
          <w:color w:val="000000"/>
          <w:sz w:val="22"/>
          <w:szCs w:val="22"/>
          <w:lang w:val="ka-GE" w:eastAsia="en-US"/>
        </w:rPr>
        <w:t>,</w:t>
      </w:r>
      <w:r w:rsidRPr="005178A4">
        <w:rPr>
          <w:rFonts w:ascii="Sylfaen" w:eastAsia="Sylfaen" w:hAnsi="Sylfaen" w:cs="Sylfaen"/>
          <w:color w:val="000000"/>
          <w:sz w:val="22"/>
          <w:szCs w:val="22"/>
          <w:lang w:val="ka-GE" w:eastAsia="en-US"/>
        </w:rPr>
        <w:t xml:space="preserve"> როგორიცაა შრომის ანაზღაურებ</w:t>
      </w:r>
      <w:r w:rsidR="00CB6A35" w:rsidRPr="005178A4">
        <w:rPr>
          <w:rFonts w:ascii="Sylfaen" w:eastAsia="Sylfaen" w:hAnsi="Sylfaen" w:cs="Sylfaen"/>
          <w:color w:val="000000"/>
          <w:sz w:val="22"/>
          <w:szCs w:val="22"/>
          <w:lang w:val="ka-GE" w:eastAsia="en-US"/>
        </w:rPr>
        <w:t>ა</w:t>
      </w:r>
      <w:r w:rsidRPr="005178A4">
        <w:rPr>
          <w:rFonts w:ascii="Sylfaen" w:eastAsia="Sylfaen" w:hAnsi="Sylfaen" w:cs="Sylfaen"/>
          <w:color w:val="000000"/>
          <w:sz w:val="22"/>
          <w:szCs w:val="22"/>
          <w:lang w:val="ka-GE" w:eastAsia="en-US"/>
        </w:rPr>
        <w:t xml:space="preserve"> და სხვა ხარჯები. აღნიშნული წარ</w:t>
      </w:r>
      <w:r w:rsidR="00A9114A">
        <w:rPr>
          <w:rFonts w:ascii="Sylfaen" w:eastAsia="Sylfaen" w:hAnsi="Sylfaen" w:cs="Sylfaen"/>
          <w:color w:val="000000"/>
          <w:sz w:val="22"/>
          <w:szCs w:val="22"/>
          <w:lang w:val="ka-GE" w:eastAsia="en-US"/>
        </w:rPr>
        <w:t>მ</w:t>
      </w:r>
      <w:r w:rsidRPr="005178A4">
        <w:rPr>
          <w:rFonts w:ascii="Sylfaen" w:eastAsia="Sylfaen" w:hAnsi="Sylfaen" w:cs="Sylfaen"/>
          <w:color w:val="000000"/>
          <w:sz w:val="22"/>
          <w:szCs w:val="22"/>
          <w:lang w:val="ka-GE" w:eastAsia="en-US"/>
        </w:rPr>
        <w:t>ოადგენს საოპერაციო ხარჯების კონსოლიდაციის პროცესის გაგრძ</w:t>
      </w:r>
      <w:r w:rsidR="00CB6A35" w:rsidRPr="005178A4">
        <w:rPr>
          <w:rFonts w:ascii="Sylfaen" w:eastAsia="Sylfaen" w:hAnsi="Sylfaen" w:cs="Sylfaen"/>
          <w:color w:val="000000"/>
          <w:sz w:val="22"/>
          <w:szCs w:val="22"/>
          <w:lang w:val="ka-GE" w:eastAsia="en-US"/>
        </w:rPr>
        <w:t>ე</w:t>
      </w:r>
      <w:r w:rsidRPr="005178A4">
        <w:rPr>
          <w:rFonts w:ascii="Sylfaen" w:eastAsia="Sylfaen" w:hAnsi="Sylfaen" w:cs="Sylfaen"/>
          <w:color w:val="000000"/>
          <w:sz w:val="22"/>
          <w:szCs w:val="22"/>
          <w:lang w:val="ka-GE" w:eastAsia="en-US"/>
        </w:rPr>
        <w:t>ლებას და 2018 წლის საკასო მონაცემებით მიმდინარე ხარჯები შემცირდა მშპ-ის 23%</w:t>
      </w:r>
      <w:r w:rsidR="00CB6A35" w:rsidRPr="005178A4">
        <w:rPr>
          <w:rFonts w:ascii="Sylfaen" w:eastAsia="Sylfaen" w:hAnsi="Sylfaen" w:cs="Sylfaen"/>
          <w:color w:val="000000"/>
          <w:sz w:val="22"/>
          <w:szCs w:val="22"/>
          <w:lang w:val="ka-GE" w:eastAsia="en-US"/>
        </w:rPr>
        <w:t>-მდე</w:t>
      </w:r>
      <w:r w:rsidRPr="005178A4">
        <w:rPr>
          <w:rFonts w:ascii="Sylfaen" w:eastAsia="Sylfaen" w:hAnsi="Sylfaen" w:cs="Sylfaen"/>
          <w:color w:val="000000"/>
          <w:sz w:val="22"/>
          <w:szCs w:val="22"/>
          <w:lang w:val="ka-GE" w:eastAsia="en-US"/>
        </w:rPr>
        <w:t xml:space="preserve"> (2016 წელს, როდესაც ფისკალური კონსოლიდაციის მიმდინარე ეტაპი დაიწყო ეს მაჩვენებელი 25.9% შეადგენდა</w:t>
      </w:r>
      <w:r w:rsidR="00CB6A35" w:rsidRPr="005178A4">
        <w:rPr>
          <w:rFonts w:ascii="Sylfaen" w:eastAsia="Sylfaen" w:hAnsi="Sylfaen" w:cs="Sylfaen"/>
          <w:color w:val="000000"/>
          <w:sz w:val="22"/>
          <w:szCs w:val="22"/>
          <w:lang w:val="ka-GE" w:eastAsia="en-US"/>
        </w:rPr>
        <w:t>)</w:t>
      </w:r>
      <w:r w:rsidRPr="005178A4">
        <w:rPr>
          <w:rFonts w:ascii="Sylfaen" w:eastAsia="Sylfaen" w:hAnsi="Sylfaen" w:cs="Sylfaen"/>
          <w:color w:val="000000"/>
          <w:sz w:val="22"/>
          <w:szCs w:val="22"/>
          <w:lang w:val="ka-GE" w:eastAsia="en-US"/>
        </w:rPr>
        <w:t xml:space="preserve">. </w:t>
      </w:r>
    </w:p>
    <w:p w:rsidR="00D80DAD" w:rsidRPr="005178A4" w:rsidRDefault="00D80DAD" w:rsidP="005178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Sylfaen" w:hAnsi="Sylfaen" w:cs="Sylfaen"/>
          <w:color w:val="000000"/>
          <w:sz w:val="22"/>
          <w:szCs w:val="22"/>
          <w:lang w:val="ka-GE" w:eastAsia="en-US"/>
        </w:rPr>
      </w:pPr>
      <w:r w:rsidRPr="005178A4">
        <w:rPr>
          <w:rFonts w:ascii="Sylfaen" w:eastAsia="Sylfaen" w:hAnsi="Sylfaen" w:cs="Sylfaen"/>
          <w:color w:val="000000"/>
          <w:sz w:val="22"/>
          <w:szCs w:val="22"/>
          <w:lang w:val="ka-GE" w:eastAsia="en-US"/>
        </w:rPr>
        <w:t>ასევე გასათვალისწინებელია, რომ 2018 წელს გადა</w:t>
      </w:r>
      <w:r w:rsidR="00CB6A35" w:rsidRPr="005178A4">
        <w:rPr>
          <w:rFonts w:ascii="Sylfaen" w:eastAsia="Sylfaen" w:hAnsi="Sylfaen" w:cs="Sylfaen"/>
          <w:color w:val="000000"/>
          <w:sz w:val="22"/>
          <w:szCs w:val="22"/>
          <w:lang w:val="ka-GE" w:eastAsia="en-US"/>
        </w:rPr>
        <w:t>სა</w:t>
      </w:r>
      <w:r w:rsidRPr="005178A4">
        <w:rPr>
          <w:rFonts w:ascii="Sylfaen" w:eastAsia="Sylfaen" w:hAnsi="Sylfaen" w:cs="Sylfaen"/>
          <w:color w:val="000000"/>
          <w:sz w:val="22"/>
          <w:szCs w:val="22"/>
          <w:lang w:val="ka-GE" w:eastAsia="en-US"/>
        </w:rPr>
        <w:t>ხდელებისათვის დაბრუნებულმა საგადასახადო ზედმეტობამ 52</w:t>
      </w:r>
      <w:r w:rsidR="00A9114A">
        <w:rPr>
          <w:rFonts w:ascii="Sylfaen" w:eastAsia="Sylfaen" w:hAnsi="Sylfaen" w:cs="Sylfaen"/>
          <w:color w:val="000000"/>
          <w:sz w:val="22"/>
          <w:szCs w:val="22"/>
          <w:lang w:val="ka-GE" w:eastAsia="en-US"/>
        </w:rPr>
        <w:t>6</w:t>
      </w:r>
      <w:r w:rsidRPr="005178A4">
        <w:rPr>
          <w:rFonts w:ascii="Sylfaen" w:eastAsia="Sylfaen" w:hAnsi="Sylfaen" w:cs="Sylfaen"/>
          <w:color w:val="000000"/>
          <w:sz w:val="22"/>
          <w:szCs w:val="22"/>
          <w:lang w:val="ka-GE" w:eastAsia="en-US"/>
        </w:rPr>
        <w:t xml:space="preserve"> მლნ ლარს გადააჭარბა (2018 წელს 225 მლნ ლარი შეადგინა)</w:t>
      </w:r>
      <w:r w:rsidR="00CB6A35" w:rsidRPr="005178A4">
        <w:rPr>
          <w:rFonts w:ascii="Sylfaen" w:eastAsia="Sylfaen" w:hAnsi="Sylfaen" w:cs="Sylfaen"/>
          <w:color w:val="000000"/>
          <w:sz w:val="22"/>
          <w:szCs w:val="22"/>
          <w:lang w:val="ka-GE" w:eastAsia="en-US"/>
        </w:rPr>
        <w:t>.</w:t>
      </w:r>
    </w:p>
    <w:p w:rsidR="00EC493A" w:rsidRPr="00513E18" w:rsidRDefault="00EC493A" w:rsidP="005178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Sylfaen" w:hAnsi="Sylfaen" w:cs="Sylfaen"/>
          <w:color w:val="000000"/>
          <w:sz w:val="22"/>
          <w:szCs w:val="22"/>
          <w:lang w:val="en-US" w:eastAsia="en-US"/>
        </w:rPr>
      </w:pPr>
      <w:r w:rsidRPr="00513E18">
        <w:rPr>
          <w:rFonts w:ascii="Sylfaen" w:eastAsia="Sylfaen" w:hAnsi="Sylfaen" w:cs="Sylfaen"/>
          <w:color w:val="000000"/>
          <w:sz w:val="22"/>
          <w:szCs w:val="22"/>
          <w:lang w:val="ka-GE" w:eastAsia="en-US"/>
        </w:rPr>
        <w:t>მშპ-ის დაგეგმილზე მაღალი ზრდის და შესაბამისად შემოსავლების გადაჭარბებიდან გამომდინარე, ასევე საკრედიტ</w:t>
      </w:r>
      <w:r w:rsidR="00D80DAD" w:rsidRPr="00513E18">
        <w:rPr>
          <w:rFonts w:ascii="Sylfaen" w:eastAsia="Sylfaen" w:hAnsi="Sylfaen" w:cs="Sylfaen"/>
          <w:color w:val="000000"/>
          <w:sz w:val="22"/>
          <w:szCs w:val="22"/>
          <w:lang w:val="ka-GE" w:eastAsia="en-US"/>
        </w:rPr>
        <w:t>ო</w:t>
      </w:r>
      <w:r w:rsidRPr="00513E18">
        <w:rPr>
          <w:rFonts w:ascii="Sylfaen" w:eastAsia="Sylfaen" w:hAnsi="Sylfaen" w:cs="Sylfaen"/>
          <w:color w:val="000000"/>
          <w:sz w:val="22"/>
          <w:szCs w:val="22"/>
          <w:lang w:val="ka-GE" w:eastAsia="en-US"/>
        </w:rPr>
        <w:t xml:space="preserve"> რესურსების ნაწილის მომდევნო წლებში გადატანის გათვალისწინებით</w:t>
      </w:r>
      <w:r w:rsidR="00CB6A35" w:rsidRPr="00513E18">
        <w:rPr>
          <w:rFonts w:ascii="Sylfaen" w:eastAsia="Sylfaen" w:hAnsi="Sylfaen" w:cs="Sylfaen"/>
          <w:color w:val="000000"/>
          <w:sz w:val="22"/>
          <w:szCs w:val="22"/>
          <w:lang w:val="ka-GE" w:eastAsia="en-US"/>
        </w:rPr>
        <w:t>,</w:t>
      </w:r>
      <w:r w:rsidRPr="00513E18">
        <w:rPr>
          <w:rFonts w:ascii="Sylfaen" w:eastAsia="Sylfaen" w:hAnsi="Sylfaen" w:cs="Sylfaen"/>
          <w:color w:val="000000"/>
          <w:sz w:val="22"/>
          <w:szCs w:val="22"/>
          <w:lang w:val="ka-GE" w:eastAsia="en-US"/>
        </w:rPr>
        <w:t xml:space="preserve"> 2018 წლის ბიუჯეტი დაგეგმილი დეფიციტი (საერთაშორისო სავალუტო ფონდთან არსებული პროგრამის მეთოდოლოგიით) მშპ-ის 2.8%-დან</w:t>
      </w:r>
      <w:r w:rsidR="00D80DAD" w:rsidRPr="00513E18">
        <w:rPr>
          <w:rFonts w:ascii="Sylfaen" w:eastAsia="Sylfaen" w:hAnsi="Sylfaen" w:cs="Sylfaen"/>
          <w:color w:val="000000"/>
          <w:sz w:val="22"/>
          <w:szCs w:val="22"/>
          <w:lang w:val="ka-GE" w:eastAsia="en-US"/>
        </w:rPr>
        <w:t xml:space="preserve"> შემცირდ</w:t>
      </w:r>
      <w:r w:rsidRPr="00513E18">
        <w:rPr>
          <w:rFonts w:ascii="Sylfaen" w:eastAsia="Sylfaen" w:hAnsi="Sylfaen" w:cs="Sylfaen"/>
          <w:color w:val="000000"/>
          <w:sz w:val="22"/>
          <w:szCs w:val="22"/>
          <w:lang w:val="ka-GE" w:eastAsia="en-US"/>
        </w:rPr>
        <w:t>ა 2.3%-მდე</w:t>
      </w:r>
      <w:r w:rsidR="00D80DAD" w:rsidRPr="00513E18">
        <w:rPr>
          <w:rFonts w:ascii="Sylfaen" w:eastAsia="Sylfaen" w:hAnsi="Sylfaen" w:cs="Sylfaen"/>
          <w:color w:val="000000"/>
          <w:sz w:val="22"/>
          <w:szCs w:val="22"/>
          <w:lang w:val="ka-GE" w:eastAsia="en-US"/>
        </w:rPr>
        <w:t xml:space="preserve">, ხოლო ინფრასტრუქტურული პროექტების ფარგლებში პირდაპირი ჩარიცხვების მაღალი მაჩვენებლის </w:t>
      </w:r>
      <w:r w:rsidR="00CB6A35" w:rsidRPr="00513E18">
        <w:rPr>
          <w:rFonts w:ascii="Sylfaen" w:eastAsia="Sylfaen" w:hAnsi="Sylfaen" w:cs="Sylfaen"/>
          <w:color w:val="000000"/>
          <w:sz w:val="22"/>
          <w:szCs w:val="22"/>
          <w:lang w:val="ka-GE" w:eastAsia="en-US"/>
        </w:rPr>
        <w:t>გათვალის</w:t>
      </w:r>
      <w:r w:rsidR="00D80DAD" w:rsidRPr="00513E18">
        <w:rPr>
          <w:rFonts w:ascii="Sylfaen" w:eastAsia="Sylfaen" w:hAnsi="Sylfaen" w:cs="Sylfaen"/>
          <w:color w:val="000000"/>
          <w:sz w:val="22"/>
          <w:szCs w:val="22"/>
          <w:lang w:val="ka-GE" w:eastAsia="en-US"/>
        </w:rPr>
        <w:t>წ</w:t>
      </w:r>
      <w:r w:rsidR="00CB6A35" w:rsidRPr="00513E18">
        <w:rPr>
          <w:rFonts w:ascii="Sylfaen" w:eastAsia="Sylfaen" w:hAnsi="Sylfaen" w:cs="Sylfaen"/>
          <w:color w:val="000000"/>
          <w:sz w:val="22"/>
          <w:szCs w:val="22"/>
          <w:lang w:val="ka-GE" w:eastAsia="en-US"/>
        </w:rPr>
        <w:t>ი</w:t>
      </w:r>
      <w:r w:rsidR="00D80DAD" w:rsidRPr="00513E18">
        <w:rPr>
          <w:rFonts w:ascii="Sylfaen" w:eastAsia="Sylfaen" w:hAnsi="Sylfaen" w:cs="Sylfaen"/>
          <w:color w:val="000000"/>
          <w:sz w:val="22"/>
          <w:szCs w:val="22"/>
          <w:lang w:val="ka-GE" w:eastAsia="en-US"/>
        </w:rPr>
        <w:t>ნებით საკასო შესრულებამ შეადგინდა მშპ-ს 2.5%.</w:t>
      </w:r>
    </w:p>
    <w:p w:rsidR="00295D6B" w:rsidRPr="00513E18" w:rsidRDefault="00295D6B">
      <w:pPr>
        <w:rPr>
          <w:rFonts w:ascii="Sylfaen" w:hAnsi="Sylfaen"/>
          <w:b/>
          <w:lang w:val="ka-GE"/>
        </w:rPr>
      </w:pPr>
    </w:p>
    <w:p w:rsidR="000B4CE5" w:rsidRPr="00513E18" w:rsidRDefault="000B4CE5" w:rsidP="000B4CE5">
      <w:pPr>
        <w:jc w:val="center"/>
        <w:rPr>
          <w:rFonts w:ascii="Sylfaen" w:hAnsi="Sylfaen"/>
          <w:b/>
          <w:lang w:val="ka-GE"/>
        </w:rPr>
      </w:pPr>
      <w:r w:rsidRPr="00513E18">
        <w:rPr>
          <w:rFonts w:ascii="Sylfaen" w:hAnsi="Sylfaen"/>
          <w:b/>
          <w:lang w:val="ka-GE"/>
        </w:rPr>
        <w:t xml:space="preserve">2018 წლის სახელმწიფოს ერთიანი ბიუჯეტის შესრულება </w:t>
      </w:r>
    </w:p>
    <w:tbl>
      <w:tblPr>
        <w:tblW w:w="0" w:type="auto"/>
        <w:jc w:val="center"/>
        <w:tblLook w:val="04A0" w:firstRow="1" w:lastRow="0" w:firstColumn="1" w:lastColumn="0" w:noHBand="0" w:noVBand="1"/>
      </w:tblPr>
      <w:tblGrid>
        <w:gridCol w:w="4251"/>
        <w:gridCol w:w="1636"/>
        <w:gridCol w:w="1554"/>
      </w:tblGrid>
      <w:tr w:rsidR="000B4CE5" w:rsidRPr="00513E18" w:rsidTr="000B4CE5">
        <w:trPr>
          <w:trHeight w:val="288"/>
          <w:jc w:val="center"/>
        </w:trPr>
        <w:tc>
          <w:tcPr>
            <w:tcW w:w="0" w:type="auto"/>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Arial" w:eastAsia="Times New Roman" w:hAnsi="Arial" w:cs="Arial"/>
                <w:b/>
                <w:bCs/>
                <w:sz w:val="18"/>
                <w:szCs w:val="18"/>
              </w:rPr>
              <w:t> </w:t>
            </w:r>
          </w:p>
        </w:tc>
        <w:tc>
          <w:tcPr>
            <w:tcW w:w="1636" w:type="dxa"/>
            <w:tcBorders>
              <w:top w:val="single" w:sz="4" w:space="0" w:color="A6A6A6"/>
              <w:left w:val="nil"/>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 xml:space="preserve">2018 </w:t>
            </w:r>
            <w:r w:rsidRPr="00513E18">
              <w:rPr>
                <w:rFonts w:ascii="Sylfaen" w:eastAsia="Times New Roman" w:hAnsi="Sylfaen" w:cs="Sylfaen"/>
                <w:b/>
                <w:bCs/>
                <w:color w:val="000000"/>
                <w:sz w:val="18"/>
                <w:szCs w:val="18"/>
              </w:rPr>
              <w:t>წლის</w:t>
            </w:r>
            <w:r w:rsidRPr="00513E18">
              <w:rPr>
                <w:rFonts w:ascii="Arial" w:eastAsia="Times New Roman" w:hAnsi="Arial" w:cs="Arial"/>
                <w:b/>
                <w:bCs/>
                <w:color w:val="000000"/>
                <w:sz w:val="18"/>
                <w:szCs w:val="18"/>
              </w:rPr>
              <w:t xml:space="preserve"> </w:t>
            </w:r>
            <w:r w:rsidRPr="00513E18">
              <w:rPr>
                <w:rFonts w:ascii="Sylfaen" w:eastAsia="Times New Roman" w:hAnsi="Sylfaen" w:cs="Sylfaen"/>
                <w:b/>
                <w:bCs/>
                <w:color w:val="000000"/>
                <w:sz w:val="18"/>
                <w:szCs w:val="18"/>
              </w:rPr>
              <w:t>ფაქტი</w:t>
            </w:r>
          </w:p>
        </w:tc>
        <w:tc>
          <w:tcPr>
            <w:tcW w:w="1554" w:type="dxa"/>
            <w:tcBorders>
              <w:top w:val="single" w:sz="4" w:space="0" w:color="A6A6A6"/>
              <w:left w:val="nil"/>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 xml:space="preserve">% </w:t>
            </w:r>
            <w:r w:rsidRPr="00513E18">
              <w:rPr>
                <w:rFonts w:ascii="Sylfaen" w:eastAsia="Times New Roman" w:hAnsi="Sylfaen" w:cs="Sylfaen"/>
                <w:b/>
                <w:bCs/>
                <w:color w:val="000000"/>
                <w:sz w:val="18"/>
                <w:szCs w:val="18"/>
              </w:rPr>
              <w:t>მშპ</w:t>
            </w:r>
            <w:r w:rsidRPr="00513E18">
              <w:rPr>
                <w:rFonts w:ascii="Arial" w:eastAsia="Times New Roman" w:hAnsi="Arial" w:cs="Arial"/>
                <w:b/>
                <w:bCs/>
                <w:color w:val="000000"/>
                <w:sz w:val="18"/>
                <w:szCs w:val="18"/>
              </w:rPr>
              <w:t>-</w:t>
            </w:r>
            <w:r w:rsidRPr="00513E18">
              <w:rPr>
                <w:rFonts w:ascii="Sylfaen" w:eastAsia="Times New Roman" w:hAnsi="Sylfaen" w:cs="Sylfaen"/>
                <w:b/>
                <w:bCs/>
                <w:color w:val="000000"/>
                <w:sz w:val="18"/>
                <w:szCs w:val="18"/>
              </w:rPr>
              <w:t>სთან</w:t>
            </w:r>
            <w:r w:rsidRPr="00513E18">
              <w:rPr>
                <w:rFonts w:ascii="Arial" w:eastAsia="Times New Roman" w:hAnsi="Arial" w:cs="Arial"/>
                <w:b/>
                <w:bCs/>
                <w:color w:val="000000"/>
                <w:sz w:val="18"/>
                <w:szCs w:val="18"/>
              </w:rPr>
              <w:t xml:space="preserve"> </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შემოსავლები</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12,818.2</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31.2%</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sz w:val="18"/>
                <w:szCs w:val="18"/>
              </w:rPr>
            </w:pPr>
            <w:r w:rsidRPr="00513E18">
              <w:rPr>
                <w:rFonts w:ascii="Sylfaen" w:eastAsia="Times New Roman" w:hAnsi="Sylfaen" w:cs="Sylfaen"/>
                <w:sz w:val="18"/>
                <w:szCs w:val="18"/>
              </w:rPr>
              <w:t>მ</w:t>
            </w:r>
            <w:r w:rsidRPr="00513E18">
              <w:rPr>
                <w:rFonts w:ascii="Arial" w:eastAsia="Times New Roman" w:hAnsi="Arial" w:cs="Arial"/>
                <w:sz w:val="18"/>
                <w:szCs w:val="18"/>
              </w:rPr>
              <w:t>.</w:t>
            </w:r>
            <w:r w:rsidRPr="00513E18">
              <w:rPr>
                <w:rFonts w:ascii="Sylfaen" w:eastAsia="Times New Roman" w:hAnsi="Sylfaen" w:cs="Sylfaen"/>
                <w:sz w:val="18"/>
                <w:szCs w:val="18"/>
              </w:rPr>
              <w:t>შ</w:t>
            </w:r>
            <w:r w:rsidRPr="00513E18">
              <w:rPr>
                <w:rFonts w:ascii="Arial" w:eastAsia="Times New Roman" w:hAnsi="Arial" w:cs="Arial"/>
                <w:sz w:val="18"/>
                <w:szCs w:val="18"/>
              </w:rPr>
              <w:t xml:space="preserve"> </w:t>
            </w:r>
            <w:r w:rsidRPr="00513E18">
              <w:rPr>
                <w:rFonts w:ascii="Sylfaen" w:eastAsia="Times New Roman" w:hAnsi="Sylfaen" w:cs="Sylfaen"/>
                <w:sz w:val="18"/>
                <w:szCs w:val="18"/>
              </w:rPr>
              <w:t>გადასახადები</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10,506.3</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25.6%</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ხარჯები</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10,382.4</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25.3%</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Arial" w:eastAsia="Times New Roman" w:hAnsi="Arial" w:cs="Arial"/>
                <w:b/>
                <w:bCs/>
                <w:sz w:val="18"/>
                <w:szCs w:val="18"/>
              </w:rPr>
              <w:t> </w:t>
            </w:r>
          </w:p>
        </w:tc>
        <w:tc>
          <w:tcPr>
            <w:tcW w:w="1636" w:type="dxa"/>
            <w:tcBorders>
              <w:top w:val="nil"/>
              <w:left w:val="nil"/>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Arial" w:eastAsia="Times New Roman" w:hAnsi="Arial" w:cs="Arial"/>
                <w:b/>
                <w:bCs/>
                <w:sz w:val="18"/>
                <w:szCs w:val="18"/>
              </w:rPr>
              <w:t> </w:t>
            </w:r>
          </w:p>
        </w:tc>
        <w:tc>
          <w:tcPr>
            <w:tcW w:w="1554" w:type="dxa"/>
            <w:tcBorders>
              <w:top w:val="nil"/>
              <w:left w:val="nil"/>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Arial" w:eastAsia="Times New Roman" w:hAnsi="Arial" w:cs="Arial"/>
                <w:b/>
                <w:bCs/>
                <w:sz w:val="18"/>
                <w:szCs w:val="18"/>
              </w:rPr>
              <w:t> </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საოპერაციო</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სალდო</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2,435.8</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5.9%</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sz w:val="18"/>
                <w:szCs w:val="18"/>
              </w:rPr>
            </w:pPr>
            <w:r w:rsidRPr="00513E18">
              <w:rPr>
                <w:rFonts w:ascii="Arial" w:eastAsia="Times New Roman" w:hAnsi="Arial" w:cs="Arial"/>
                <w:sz w:val="18"/>
                <w:szCs w:val="18"/>
              </w:rPr>
              <w:t> </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არაფინანსური</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აქტივების</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ცვლილება</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2,740.8</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6.7%</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ind w:firstLineChars="100" w:firstLine="180"/>
              <w:rPr>
                <w:rFonts w:ascii="Arial" w:eastAsia="Times New Roman" w:hAnsi="Arial" w:cs="Arial"/>
                <w:sz w:val="18"/>
                <w:szCs w:val="18"/>
              </w:rPr>
            </w:pPr>
            <w:r w:rsidRPr="00513E18">
              <w:rPr>
                <w:rFonts w:ascii="Sylfaen" w:eastAsia="Times New Roman" w:hAnsi="Sylfaen" w:cs="Sylfaen"/>
                <w:sz w:val="18"/>
                <w:szCs w:val="18"/>
              </w:rPr>
              <w:t>ზრდა</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2,946.6</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7.2%</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ind w:firstLineChars="100" w:firstLine="180"/>
              <w:rPr>
                <w:rFonts w:ascii="Arial" w:eastAsia="Times New Roman" w:hAnsi="Arial" w:cs="Arial"/>
                <w:sz w:val="18"/>
                <w:szCs w:val="18"/>
              </w:rPr>
            </w:pPr>
            <w:r w:rsidRPr="00513E18">
              <w:rPr>
                <w:rFonts w:ascii="Sylfaen" w:eastAsia="Times New Roman" w:hAnsi="Sylfaen" w:cs="Sylfaen"/>
                <w:sz w:val="18"/>
                <w:szCs w:val="18"/>
              </w:rPr>
              <w:t>კლება</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205.7</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0.5%</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sz w:val="18"/>
                <w:szCs w:val="18"/>
              </w:rPr>
            </w:pPr>
            <w:r w:rsidRPr="00513E18">
              <w:rPr>
                <w:rFonts w:ascii="Arial" w:eastAsia="Times New Roman" w:hAnsi="Arial" w:cs="Arial"/>
                <w:sz w:val="18"/>
                <w:szCs w:val="18"/>
              </w:rPr>
              <w:t> </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მთლიანი</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სალდო</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-305.0</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-0.7%</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sz w:val="18"/>
                <w:szCs w:val="18"/>
              </w:rPr>
            </w:pPr>
            <w:r w:rsidRPr="00513E18">
              <w:rPr>
                <w:rFonts w:ascii="Arial" w:eastAsia="Times New Roman" w:hAnsi="Arial" w:cs="Arial"/>
                <w:sz w:val="18"/>
                <w:szCs w:val="18"/>
              </w:rPr>
              <w:t> </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ფინანსური</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აქტივების</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ცვლილება</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642.1</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1.6%</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ind w:firstLineChars="100" w:firstLine="180"/>
              <w:rPr>
                <w:rFonts w:ascii="Arial" w:eastAsia="Times New Roman" w:hAnsi="Arial" w:cs="Arial"/>
                <w:sz w:val="18"/>
                <w:szCs w:val="18"/>
              </w:rPr>
            </w:pPr>
            <w:r w:rsidRPr="00513E18">
              <w:rPr>
                <w:rFonts w:ascii="Sylfaen" w:eastAsia="Times New Roman" w:hAnsi="Sylfaen" w:cs="Sylfaen"/>
                <w:sz w:val="18"/>
                <w:szCs w:val="18"/>
              </w:rPr>
              <w:t>ზრდა</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756.5</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1.8%</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ind w:firstLineChars="100" w:firstLine="180"/>
              <w:rPr>
                <w:rFonts w:ascii="Arial" w:eastAsia="Times New Roman" w:hAnsi="Arial" w:cs="Arial"/>
                <w:sz w:val="18"/>
                <w:szCs w:val="18"/>
              </w:rPr>
            </w:pPr>
            <w:r w:rsidRPr="00513E18">
              <w:rPr>
                <w:rFonts w:ascii="Sylfaen" w:eastAsia="Times New Roman" w:hAnsi="Sylfaen" w:cs="Sylfaen"/>
                <w:sz w:val="18"/>
                <w:szCs w:val="18"/>
              </w:rPr>
              <w:t>კლება</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114.4</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0.3%</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sz w:val="18"/>
                <w:szCs w:val="18"/>
              </w:rPr>
            </w:pPr>
            <w:r w:rsidRPr="00513E18">
              <w:rPr>
                <w:rFonts w:ascii="Arial" w:eastAsia="Times New Roman" w:hAnsi="Arial" w:cs="Arial"/>
                <w:sz w:val="18"/>
                <w:szCs w:val="18"/>
              </w:rPr>
              <w:t> </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ვალდებულების</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ცვლილება</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1,116.2</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2.7%</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ind w:firstLineChars="100" w:firstLine="180"/>
              <w:rPr>
                <w:rFonts w:ascii="Arial" w:eastAsia="Times New Roman" w:hAnsi="Arial" w:cs="Arial"/>
                <w:sz w:val="18"/>
                <w:szCs w:val="18"/>
              </w:rPr>
            </w:pPr>
            <w:r w:rsidRPr="00513E18">
              <w:rPr>
                <w:rFonts w:ascii="Sylfaen" w:eastAsia="Times New Roman" w:hAnsi="Sylfaen" w:cs="Sylfaen"/>
                <w:sz w:val="18"/>
                <w:szCs w:val="18"/>
              </w:rPr>
              <w:t>ზრდა</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1,880.2</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4.6%</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ind w:firstLineChars="100" w:firstLine="180"/>
              <w:rPr>
                <w:rFonts w:ascii="Arial" w:eastAsia="Times New Roman" w:hAnsi="Arial" w:cs="Arial"/>
                <w:sz w:val="18"/>
                <w:szCs w:val="18"/>
              </w:rPr>
            </w:pPr>
            <w:r w:rsidRPr="00513E18">
              <w:rPr>
                <w:rFonts w:ascii="Sylfaen" w:eastAsia="Times New Roman" w:hAnsi="Sylfaen" w:cs="Sylfaen"/>
                <w:sz w:val="18"/>
                <w:szCs w:val="18"/>
              </w:rPr>
              <w:t>კლება</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764.0</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1.9%</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sz w:val="18"/>
                <w:szCs w:val="18"/>
              </w:rPr>
            </w:pPr>
            <w:r w:rsidRPr="00513E18">
              <w:rPr>
                <w:rFonts w:ascii="Arial" w:eastAsia="Times New Roman" w:hAnsi="Arial" w:cs="Arial"/>
                <w:sz w:val="18"/>
                <w:szCs w:val="18"/>
              </w:rPr>
              <w:t> </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ნაშთის</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ცვლილება</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169.1</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0.4%</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rPr>
                <w:rFonts w:ascii="Arial" w:eastAsia="Times New Roman" w:hAnsi="Arial" w:cs="Arial"/>
                <w:sz w:val="18"/>
                <w:szCs w:val="18"/>
              </w:rPr>
            </w:pPr>
            <w:r w:rsidRPr="00513E18">
              <w:rPr>
                <w:rFonts w:ascii="Arial" w:eastAsia="Times New Roman" w:hAnsi="Arial" w:cs="Arial"/>
                <w:sz w:val="18"/>
                <w:szCs w:val="18"/>
              </w:rPr>
              <w:t> </w:t>
            </w:r>
          </w:p>
        </w:tc>
        <w:tc>
          <w:tcPr>
            <w:tcW w:w="1636"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c>
          <w:tcPr>
            <w:tcW w:w="1554" w:type="dxa"/>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rPr>
                <w:rFonts w:ascii="Arial" w:eastAsia="Times New Roman" w:hAnsi="Arial" w:cs="Arial"/>
                <w:color w:val="000000"/>
                <w:sz w:val="18"/>
                <w:szCs w:val="18"/>
              </w:rPr>
            </w:pPr>
            <w:r w:rsidRPr="00513E18">
              <w:rPr>
                <w:rFonts w:ascii="Arial" w:eastAsia="Times New Roman" w:hAnsi="Arial" w:cs="Arial"/>
                <w:color w:val="000000"/>
                <w:sz w:val="18"/>
                <w:szCs w:val="18"/>
              </w:rPr>
              <w:t> </w:t>
            </w:r>
          </w:p>
        </w:tc>
      </w:tr>
      <w:tr w:rsidR="000B4CE5" w:rsidRPr="00513E18" w:rsidTr="000B4CE5">
        <w:trPr>
          <w:trHeight w:val="260"/>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მშპ</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ნომინალი</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მლნ</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ლარი</w:t>
            </w:r>
          </w:p>
        </w:tc>
        <w:tc>
          <w:tcPr>
            <w:tcW w:w="3190" w:type="dxa"/>
            <w:gridSpan w:val="2"/>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41,077.5</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დეფიციტი</w:t>
            </w:r>
          </w:p>
        </w:tc>
        <w:tc>
          <w:tcPr>
            <w:tcW w:w="3190" w:type="dxa"/>
            <w:gridSpan w:val="2"/>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-0.74%</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შემოსულობები</w:t>
            </w:r>
          </w:p>
        </w:tc>
        <w:tc>
          <w:tcPr>
            <w:tcW w:w="3190" w:type="dxa"/>
            <w:gridSpan w:val="2"/>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15,018.6</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გადასახდელები</w:t>
            </w:r>
          </w:p>
        </w:tc>
        <w:tc>
          <w:tcPr>
            <w:tcW w:w="3190" w:type="dxa"/>
            <w:gridSpan w:val="2"/>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14,849.5</w:t>
            </w:r>
          </w:p>
        </w:tc>
      </w:tr>
      <w:tr w:rsidR="000B4CE5" w:rsidRPr="00513E18"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მოდიფიცირებული</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დეფიციტი</w:t>
            </w:r>
            <w:r w:rsidRPr="00513E18">
              <w:rPr>
                <w:rFonts w:ascii="Arial" w:eastAsia="Times New Roman" w:hAnsi="Arial" w:cs="Arial"/>
                <w:b/>
                <w:bCs/>
                <w:sz w:val="18"/>
                <w:szCs w:val="18"/>
              </w:rPr>
              <w:t xml:space="preserve"> (IMF) </w:t>
            </w:r>
          </w:p>
        </w:tc>
        <w:tc>
          <w:tcPr>
            <w:tcW w:w="3190" w:type="dxa"/>
            <w:gridSpan w:val="2"/>
            <w:tcBorders>
              <w:top w:val="nil"/>
              <w:left w:val="nil"/>
              <w:bottom w:val="single" w:sz="4" w:space="0" w:color="A6A6A6"/>
              <w:right w:val="single" w:sz="4" w:space="0" w:color="A6A6A6"/>
            </w:tcBorders>
            <w:shd w:val="clear" w:color="000000" w:fill="FFFFFF"/>
            <w:noWrap/>
            <w:vAlign w:val="center"/>
            <w:hideMark/>
          </w:tcPr>
          <w:p w:rsidR="000B4CE5" w:rsidRPr="00513E18"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-1,008.2</w:t>
            </w:r>
          </w:p>
        </w:tc>
      </w:tr>
      <w:tr w:rsidR="000B4CE5" w:rsidRPr="000B4CE5" w:rsidTr="000B4CE5">
        <w:trPr>
          <w:trHeight w:val="288"/>
          <w:jc w:val="center"/>
        </w:trPr>
        <w:tc>
          <w:tcPr>
            <w:tcW w:w="0" w:type="auto"/>
            <w:tcBorders>
              <w:top w:val="nil"/>
              <w:left w:val="single" w:sz="4" w:space="0" w:color="A6A6A6"/>
              <w:bottom w:val="single" w:sz="4" w:space="0" w:color="A6A6A6"/>
              <w:right w:val="single" w:sz="4" w:space="0" w:color="A6A6A6"/>
            </w:tcBorders>
            <w:shd w:val="clear" w:color="000000" w:fill="FFFFFF"/>
            <w:vAlign w:val="center"/>
            <w:hideMark/>
          </w:tcPr>
          <w:p w:rsidR="000B4CE5" w:rsidRPr="00513E18" w:rsidRDefault="000B4CE5" w:rsidP="000B4CE5">
            <w:pPr>
              <w:spacing w:after="0" w:line="240" w:lineRule="auto"/>
              <w:rPr>
                <w:rFonts w:ascii="Arial" w:eastAsia="Times New Roman" w:hAnsi="Arial" w:cs="Arial"/>
                <w:b/>
                <w:bCs/>
                <w:sz w:val="18"/>
                <w:szCs w:val="18"/>
              </w:rPr>
            </w:pPr>
            <w:r w:rsidRPr="00513E18">
              <w:rPr>
                <w:rFonts w:ascii="Sylfaen" w:eastAsia="Times New Roman" w:hAnsi="Sylfaen" w:cs="Sylfaen"/>
                <w:b/>
                <w:bCs/>
                <w:sz w:val="18"/>
                <w:szCs w:val="18"/>
              </w:rPr>
              <w:t>მოდიფიცირებული</w:t>
            </w:r>
            <w:r w:rsidRPr="00513E18">
              <w:rPr>
                <w:rFonts w:ascii="Arial" w:eastAsia="Times New Roman" w:hAnsi="Arial" w:cs="Arial"/>
                <w:b/>
                <w:bCs/>
                <w:sz w:val="18"/>
                <w:szCs w:val="18"/>
              </w:rPr>
              <w:t xml:space="preserve"> </w:t>
            </w:r>
            <w:r w:rsidRPr="00513E18">
              <w:rPr>
                <w:rFonts w:ascii="Sylfaen" w:eastAsia="Times New Roman" w:hAnsi="Sylfaen" w:cs="Sylfaen"/>
                <w:b/>
                <w:bCs/>
                <w:sz w:val="18"/>
                <w:szCs w:val="18"/>
              </w:rPr>
              <w:t>დეფიციტი</w:t>
            </w:r>
            <w:r w:rsidRPr="00513E18">
              <w:rPr>
                <w:rFonts w:ascii="Arial" w:eastAsia="Times New Roman" w:hAnsi="Arial" w:cs="Arial"/>
                <w:b/>
                <w:bCs/>
                <w:sz w:val="18"/>
                <w:szCs w:val="18"/>
              </w:rPr>
              <w:t xml:space="preserve"> (IMF) % </w:t>
            </w:r>
            <w:r w:rsidRPr="00513E18">
              <w:rPr>
                <w:rFonts w:ascii="Sylfaen" w:eastAsia="Times New Roman" w:hAnsi="Sylfaen" w:cs="Sylfaen"/>
                <w:b/>
                <w:bCs/>
                <w:sz w:val="18"/>
                <w:szCs w:val="18"/>
              </w:rPr>
              <w:t>მშპ</w:t>
            </w:r>
            <w:r w:rsidRPr="00513E18">
              <w:rPr>
                <w:rFonts w:ascii="Arial" w:eastAsia="Times New Roman" w:hAnsi="Arial" w:cs="Arial"/>
                <w:b/>
                <w:bCs/>
                <w:sz w:val="18"/>
                <w:szCs w:val="18"/>
              </w:rPr>
              <w:t>-</w:t>
            </w:r>
            <w:r w:rsidRPr="00513E18">
              <w:rPr>
                <w:rFonts w:ascii="Sylfaen" w:eastAsia="Times New Roman" w:hAnsi="Sylfaen" w:cs="Sylfaen"/>
                <w:b/>
                <w:bCs/>
                <w:sz w:val="18"/>
                <w:szCs w:val="18"/>
              </w:rPr>
              <w:t>სთან</w:t>
            </w:r>
          </w:p>
        </w:tc>
        <w:tc>
          <w:tcPr>
            <w:tcW w:w="3190" w:type="dxa"/>
            <w:gridSpan w:val="2"/>
            <w:tcBorders>
              <w:top w:val="nil"/>
              <w:left w:val="nil"/>
              <w:bottom w:val="single" w:sz="4" w:space="0" w:color="A6A6A6"/>
              <w:right w:val="single" w:sz="4" w:space="0" w:color="A6A6A6"/>
            </w:tcBorders>
            <w:shd w:val="clear" w:color="000000" w:fill="FFFFFF"/>
            <w:noWrap/>
            <w:vAlign w:val="center"/>
            <w:hideMark/>
          </w:tcPr>
          <w:p w:rsidR="000B4CE5" w:rsidRPr="000B4CE5" w:rsidRDefault="000B4CE5" w:rsidP="000B4CE5">
            <w:pPr>
              <w:spacing w:after="0" w:line="240" w:lineRule="auto"/>
              <w:jc w:val="center"/>
              <w:rPr>
                <w:rFonts w:ascii="Arial" w:eastAsia="Times New Roman" w:hAnsi="Arial" w:cs="Arial"/>
                <w:b/>
                <w:bCs/>
                <w:color w:val="000000"/>
                <w:sz w:val="18"/>
                <w:szCs w:val="18"/>
              </w:rPr>
            </w:pPr>
            <w:r w:rsidRPr="00513E18">
              <w:rPr>
                <w:rFonts w:ascii="Arial" w:eastAsia="Times New Roman" w:hAnsi="Arial" w:cs="Arial"/>
                <w:b/>
                <w:bCs/>
                <w:color w:val="000000"/>
                <w:sz w:val="18"/>
                <w:szCs w:val="18"/>
              </w:rPr>
              <w:t>-2.45%</w:t>
            </w:r>
          </w:p>
        </w:tc>
      </w:tr>
    </w:tbl>
    <w:p w:rsidR="000B4CE5" w:rsidRDefault="000B4CE5">
      <w:pPr>
        <w:rPr>
          <w:rFonts w:ascii="Sylfaen" w:hAnsi="Sylfaen"/>
          <w:b/>
          <w:highlight w:val="yellow"/>
          <w:lang w:val="ka-GE"/>
        </w:rPr>
      </w:pPr>
    </w:p>
    <w:p w:rsidR="00B0357E" w:rsidRDefault="00B0357E">
      <w:pPr>
        <w:rPr>
          <w:rFonts w:ascii="Sylfaen" w:hAnsi="Sylfaen"/>
          <w:b/>
          <w:highlight w:val="yellow"/>
          <w:lang w:val="ka-GE"/>
        </w:rPr>
      </w:pPr>
    </w:p>
    <w:p w:rsidR="00A416C3" w:rsidRPr="00D75A3A" w:rsidRDefault="00A416C3" w:rsidP="00A9114A">
      <w:pPr>
        <w:rPr>
          <w:rFonts w:ascii="Sylfaen" w:hAnsi="Sylfaen"/>
          <w:b/>
          <w:lang w:val="ka-GE"/>
        </w:rPr>
      </w:pPr>
      <w:r w:rsidRPr="00D75A3A">
        <w:rPr>
          <w:rFonts w:ascii="Sylfaen" w:hAnsi="Sylfaen"/>
          <w:b/>
          <w:lang w:val="ka-GE"/>
        </w:rPr>
        <w:t>201</w:t>
      </w:r>
      <w:r w:rsidR="005B633E" w:rsidRPr="00D75A3A">
        <w:rPr>
          <w:rFonts w:ascii="Sylfaen" w:hAnsi="Sylfaen"/>
          <w:b/>
        </w:rPr>
        <w:t>8</w:t>
      </w:r>
      <w:r w:rsidRPr="00D75A3A">
        <w:rPr>
          <w:rFonts w:ascii="Sylfaen" w:hAnsi="Sylfaen"/>
          <w:b/>
          <w:lang w:val="ka-GE"/>
        </w:rPr>
        <w:t xml:space="preserve"> წლის სახელმწიფო ბიუჯეტი</w:t>
      </w:r>
    </w:p>
    <w:p w:rsidR="00635265" w:rsidRPr="00D75A3A" w:rsidRDefault="00635265" w:rsidP="00A9114A">
      <w:pPr>
        <w:jc w:val="both"/>
        <w:rPr>
          <w:rFonts w:ascii="Sylfaen" w:hAnsi="Sylfaen"/>
          <w:lang w:val="ka-GE"/>
        </w:rPr>
      </w:pPr>
      <w:r w:rsidRPr="00D75A3A">
        <w:rPr>
          <w:rFonts w:ascii="Sylfaen" w:hAnsi="Sylfaen"/>
          <w:lang w:val="ka-GE"/>
        </w:rPr>
        <w:t>201</w:t>
      </w:r>
      <w:r w:rsidR="005B633E" w:rsidRPr="00D75A3A">
        <w:rPr>
          <w:rFonts w:ascii="Sylfaen" w:hAnsi="Sylfaen"/>
        </w:rPr>
        <w:t>8</w:t>
      </w:r>
      <w:r w:rsidRPr="00D75A3A">
        <w:rPr>
          <w:rFonts w:ascii="Sylfaen" w:hAnsi="Sylfaen"/>
          <w:lang w:val="ka-GE"/>
        </w:rPr>
        <w:t xml:space="preserve"> წელს სახელმწიფო ბიუჯეტი შესრულდა როგორც შემოსულობების, ისე გადასახდელების თვალსაზრისით</w:t>
      </w:r>
      <w:r w:rsidR="00156E03" w:rsidRPr="00D75A3A">
        <w:rPr>
          <w:rFonts w:ascii="Sylfaen" w:hAnsi="Sylfaen"/>
          <w:lang w:val="ka-GE"/>
        </w:rPr>
        <w:t xml:space="preserve">. </w:t>
      </w:r>
      <w:r w:rsidR="004D72DF" w:rsidRPr="00D75A3A">
        <w:rPr>
          <w:rFonts w:ascii="Sylfaen" w:hAnsi="Sylfaen"/>
          <w:lang w:val="ka-GE"/>
        </w:rPr>
        <w:t xml:space="preserve">სახელწიფო </w:t>
      </w:r>
      <w:r w:rsidR="00A31676" w:rsidRPr="00D75A3A">
        <w:rPr>
          <w:rFonts w:ascii="Sylfaen" w:hAnsi="Sylfaen"/>
          <w:lang w:val="ka-GE"/>
        </w:rPr>
        <w:t>ბიუჯეტი</w:t>
      </w:r>
      <w:r w:rsidR="004D72DF" w:rsidRPr="00D75A3A">
        <w:rPr>
          <w:rFonts w:ascii="Sylfaen" w:hAnsi="Sylfaen"/>
          <w:lang w:val="ka-GE"/>
        </w:rPr>
        <w:t>ს</w:t>
      </w:r>
      <w:r w:rsidR="00A31676" w:rsidRPr="00D75A3A">
        <w:rPr>
          <w:rFonts w:ascii="Sylfaen" w:hAnsi="Sylfaen"/>
          <w:lang w:val="ka-GE"/>
        </w:rPr>
        <w:t xml:space="preserve"> </w:t>
      </w:r>
      <w:r w:rsidRPr="00D75A3A">
        <w:rPr>
          <w:rFonts w:ascii="Sylfaen" w:hAnsi="Sylfaen"/>
          <w:lang w:val="ka-GE"/>
        </w:rPr>
        <w:t xml:space="preserve">გადასახდელების </w:t>
      </w:r>
      <w:r w:rsidR="004D72DF" w:rsidRPr="00D75A3A">
        <w:rPr>
          <w:rFonts w:ascii="Sylfaen" w:hAnsi="Sylfaen"/>
          <w:lang w:val="ka-GE"/>
        </w:rPr>
        <w:t xml:space="preserve">შესრულებამ </w:t>
      </w:r>
      <w:r w:rsidR="00662EC9" w:rsidRPr="00D75A3A">
        <w:rPr>
          <w:rFonts w:ascii="Sylfaen" w:hAnsi="Sylfaen"/>
          <w:lang w:val="ka-GE"/>
        </w:rPr>
        <w:t>100</w:t>
      </w:r>
      <w:r w:rsidRPr="00D75A3A">
        <w:rPr>
          <w:rFonts w:ascii="Sylfaen" w:hAnsi="Sylfaen"/>
          <w:lang w:val="ka-GE"/>
        </w:rPr>
        <w:t>.</w:t>
      </w:r>
      <w:r w:rsidR="005B633E" w:rsidRPr="00D75A3A">
        <w:rPr>
          <w:rFonts w:ascii="Sylfaen" w:hAnsi="Sylfaen"/>
        </w:rPr>
        <w:t>8</w:t>
      </w:r>
      <w:r w:rsidRPr="00D75A3A">
        <w:rPr>
          <w:rFonts w:ascii="Sylfaen" w:hAnsi="Sylfaen"/>
          <w:lang w:val="ka-GE"/>
        </w:rPr>
        <w:t>%</w:t>
      </w:r>
      <w:r w:rsidR="004D72DF" w:rsidRPr="00D75A3A">
        <w:rPr>
          <w:rFonts w:ascii="Sylfaen" w:hAnsi="Sylfaen"/>
          <w:lang w:val="ka-GE"/>
        </w:rPr>
        <w:t xml:space="preserve"> შეადგინა</w:t>
      </w:r>
      <w:r w:rsidR="00A31676" w:rsidRPr="00D75A3A">
        <w:rPr>
          <w:rFonts w:ascii="Sylfaen" w:hAnsi="Sylfaen"/>
          <w:lang w:val="ka-GE"/>
        </w:rPr>
        <w:t xml:space="preserve">, რაც </w:t>
      </w:r>
      <w:r w:rsidR="004D72DF" w:rsidRPr="00D75A3A">
        <w:rPr>
          <w:rFonts w:ascii="Sylfaen" w:hAnsi="Sylfaen"/>
          <w:lang w:val="ka-GE"/>
        </w:rPr>
        <w:t>ასევე</w:t>
      </w:r>
      <w:r w:rsidRPr="00D75A3A">
        <w:rPr>
          <w:rFonts w:ascii="Sylfaen" w:hAnsi="Sylfaen"/>
          <w:lang w:val="ka-GE"/>
        </w:rPr>
        <w:t xml:space="preserve"> მაღალ</w:t>
      </w:r>
      <w:r w:rsidR="00A31676" w:rsidRPr="00D75A3A">
        <w:rPr>
          <w:rFonts w:ascii="Sylfaen" w:hAnsi="Sylfaen"/>
          <w:lang w:val="ka-GE"/>
        </w:rPr>
        <w:t>ი</w:t>
      </w:r>
      <w:r w:rsidR="004D72DF" w:rsidRPr="00D75A3A">
        <w:rPr>
          <w:rFonts w:ascii="Sylfaen" w:hAnsi="Sylfaen"/>
          <w:lang w:val="ka-GE"/>
        </w:rPr>
        <w:t xml:space="preserve"> </w:t>
      </w:r>
      <w:r w:rsidR="00A31676" w:rsidRPr="00D75A3A">
        <w:rPr>
          <w:rFonts w:ascii="Sylfaen" w:hAnsi="Sylfaen"/>
          <w:lang w:val="ka-GE"/>
        </w:rPr>
        <w:t>მაჩვენებელია</w:t>
      </w:r>
      <w:r w:rsidRPr="00D75A3A">
        <w:rPr>
          <w:rFonts w:ascii="Sylfaen" w:hAnsi="Sylfaen"/>
          <w:lang w:val="ka-GE"/>
        </w:rPr>
        <w:t>.</w:t>
      </w:r>
    </w:p>
    <w:p w:rsidR="00AB2B30" w:rsidRPr="00D75A3A" w:rsidRDefault="00AB2B30" w:rsidP="00CF01C8">
      <w:pPr>
        <w:pStyle w:val="BodyTextIndent2"/>
        <w:tabs>
          <w:tab w:val="num" w:pos="0"/>
        </w:tabs>
        <w:spacing w:line="276" w:lineRule="auto"/>
        <w:ind w:firstLine="0"/>
        <w:rPr>
          <w:rFonts w:ascii="Sylfaen" w:hAnsi="Sylfaen" w:cs="Arial"/>
          <w:b/>
          <w:color w:val="000000"/>
          <w:sz w:val="24"/>
          <w:szCs w:val="24"/>
          <w:lang w:val="fr-FR"/>
        </w:rPr>
      </w:pPr>
      <w:r w:rsidRPr="00D75A3A">
        <w:rPr>
          <w:rFonts w:ascii="Sylfaen" w:hAnsi="Sylfaen" w:cs="Sylfaen"/>
          <w:b/>
          <w:color w:val="000000"/>
          <w:sz w:val="24"/>
          <w:szCs w:val="24"/>
          <w:lang w:val="fr-FR"/>
        </w:rPr>
        <w:t>ინფორმაცია</w:t>
      </w:r>
      <w:r w:rsidRPr="00D75A3A">
        <w:rPr>
          <w:rFonts w:ascii="Sylfaen" w:hAnsi="Sylfaen" w:cs="Arial"/>
          <w:b/>
          <w:color w:val="000000"/>
          <w:sz w:val="24"/>
          <w:szCs w:val="24"/>
          <w:lang w:val="fr-FR"/>
        </w:rPr>
        <w:t xml:space="preserve"> </w:t>
      </w:r>
      <w:r w:rsidRPr="00D75A3A">
        <w:rPr>
          <w:rFonts w:ascii="Sylfaen" w:hAnsi="Sylfaen" w:cs="Sylfaen"/>
          <w:b/>
          <w:color w:val="000000"/>
          <w:sz w:val="24"/>
          <w:szCs w:val="24"/>
          <w:lang w:val="fr-FR"/>
        </w:rPr>
        <w:t>საქართველოს</w:t>
      </w:r>
      <w:r w:rsidRPr="00D75A3A">
        <w:rPr>
          <w:rFonts w:ascii="Sylfaen" w:hAnsi="Sylfaen" w:cs="Arial"/>
          <w:b/>
          <w:color w:val="000000"/>
          <w:sz w:val="24"/>
          <w:szCs w:val="24"/>
          <w:lang w:val="fr-FR"/>
        </w:rPr>
        <w:t xml:space="preserve"> 201</w:t>
      </w:r>
      <w:r w:rsidR="005B633E" w:rsidRPr="00D75A3A">
        <w:rPr>
          <w:rFonts w:ascii="Sylfaen" w:hAnsi="Sylfaen" w:cs="Arial"/>
          <w:b/>
          <w:color w:val="000000"/>
          <w:sz w:val="24"/>
          <w:szCs w:val="24"/>
        </w:rPr>
        <w:t>8</w:t>
      </w:r>
      <w:r w:rsidRPr="00D75A3A">
        <w:rPr>
          <w:rFonts w:ascii="Sylfaen" w:hAnsi="Sylfaen" w:cs="Arial"/>
          <w:b/>
          <w:color w:val="000000"/>
          <w:sz w:val="24"/>
          <w:szCs w:val="24"/>
          <w:lang w:val="fr-FR"/>
        </w:rPr>
        <w:t xml:space="preserve"> </w:t>
      </w:r>
      <w:r w:rsidRPr="00D75A3A">
        <w:rPr>
          <w:rFonts w:ascii="Sylfaen" w:hAnsi="Sylfaen" w:cs="Sylfaen"/>
          <w:b/>
          <w:color w:val="000000"/>
          <w:sz w:val="24"/>
          <w:szCs w:val="24"/>
          <w:lang w:val="fr-FR"/>
        </w:rPr>
        <w:t>წლის</w:t>
      </w:r>
      <w:r w:rsidRPr="00D75A3A">
        <w:rPr>
          <w:rFonts w:ascii="Sylfaen" w:hAnsi="Sylfaen" w:cs="Arial"/>
          <w:b/>
          <w:color w:val="000000"/>
          <w:sz w:val="24"/>
          <w:szCs w:val="24"/>
          <w:lang w:val="fr-FR"/>
        </w:rPr>
        <w:t xml:space="preserve"> </w:t>
      </w:r>
      <w:r w:rsidRPr="00D75A3A">
        <w:rPr>
          <w:rFonts w:ascii="Sylfaen" w:hAnsi="Sylfaen" w:cs="Sylfaen"/>
          <w:b/>
          <w:color w:val="000000"/>
          <w:sz w:val="24"/>
          <w:szCs w:val="24"/>
          <w:lang w:val="fr-FR"/>
        </w:rPr>
        <w:t>სახელმწიფო</w:t>
      </w:r>
      <w:r w:rsidRPr="00D75A3A">
        <w:rPr>
          <w:rFonts w:ascii="Sylfaen" w:hAnsi="Sylfaen" w:cs="Arial"/>
          <w:b/>
          <w:color w:val="000000"/>
          <w:sz w:val="24"/>
          <w:szCs w:val="24"/>
          <w:lang w:val="fr-FR"/>
        </w:rPr>
        <w:t xml:space="preserve"> </w:t>
      </w:r>
      <w:r w:rsidRPr="00D75A3A">
        <w:rPr>
          <w:rFonts w:ascii="Sylfaen" w:hAnsi="Sylfaen" w:cs="Sylfaen"/>
          <w:b/>
          <w:color w:val="000000"/>
          <w:sz w:val="24"/>
          <w:szCs w:val="24"/>
          <w:lang w:val="fr-FR"/>
        </w:rPr>
        <w:t>ბიუჯეტის</w:t>
      </w:r>
      <w:r w:rsidRPr="00D75A3A">
        <w:rPr>
          <w:rFonts w:ascii="Sylfaen" w:hAnsi="Sylfaen" w:cs="Arial"/>
          <w:b/>
          <w:color w:val="000000"/>
          <w:sz w:val="24"/>
          <w:szCs w:val="24"/>
          <w:lang w:val="ka-GE"/>
        </w:rPr>
        <w:t xml:space="preserve"> </w:t>
      </w:r>
      <w:r w:rsidRPr="00D75A3A">
        <w:rPr>
          <w:rFonts w:ascii="Sylfaen" w:hAnsi="Sylfaen" w:cs="Sylfaen"/>
          <w:b/>
          <w:color w:val="000000"/>
          <w:sz w:val="24"/>
          <w:szCs w:val="24"/>
          <w:lang w:val="ka-GE"/>
        </w:rPr>
        <w:t>შემოსავლების შესრულების შესახებ</w:t>
      </w:r>
    </w:p>
    <w:p w:rsidR="00AB2B30" w:rsidRDefault="00FC1992" w:rsidP="00CF01C8">
      <w:pPr>
        <w:jc w:val="both"/>
        <w:rPr>
          <w:rFonts w:ascii="Sylfaen" w:hAnsi="Sylfaen" w:cs="Arial"/>
          <w:lang w:val="ka-GE"/>
        </w:rPr>
      </w:pPr>
      <w:r w:rsidRPr="00D75A3A">
        <w:rPr>
          <w:rFonts w:ascii="Sylfaen" w:hAnsi="Sylfaen" w:cs="Arial"/>
          <w:lang w:val="ka-GE"/>
        </w:rPr>
        <w:t>201</w:t>
      </w:r>
      <w:r w:rsidR="00E27CA7" w:rsidRPr="00D75A3A">
        <w:rPr>
          <w:rFonts w:ascii="Sylfaen" w:hAnsi="Sylfaen" w:cs="Arial"/>
        </w:rPr>
        <w:t>8</w:t>
      </w:r>
      <w:r w:rsidRPr="00D75A3A">
        <w:rPr>
          <w:rFonts w:ascii="Sylfaen" w:hAnsi="Sylfaen" w:cs="Arial"/>
          <w:lang w:val="ka-GE"/>
        </w:rPr>
        <w:t xml:space="preserve"> წლის  სახელმწიფო ბიუჯეტის შემოსავლების საპროგნოზო მაჩვენებელი განისაზღვრა</w:t>
      </w:r>
      <w:r w:rsidR="00CF01C8">
        <w:rPr>
          <w:rFonts w:ascii="Sylfaen" w:hAnsi="Sylfaen" w:cs="Arial"/>
          <w:lang w:val="ka-GE"/>
        </w:rPr>
        <w:t xml:space="preserve">               </w:t>
      </w:r>
      <w:r w:rsidRPr="00D75A3A">
        <w:rPr>
          <w:rFonts w:ascii="Sylfaen" w:hAnsi="Sylfaen" w:cs="Arial"/>
          <w:lang w:val="ka-GE"/>
        </w:rPr>
        <w:t xml:space="preserve"> </w:t>
      </w:r>
      <w:r w:rsidR="00E27CA7" w:rsidRPr="00D75A3A">
        <w:rPr>
          <w:rFonts w:ascii="Sylfaen" w:hAnsi="Sylfaen" w:cs="Arial"/>
        </w:rPr>
        <w:t>10</w:t>
      </w:r>
      <w:r w:rsidRPr="00D75A3A">
        <w:rPr>
          <w:rFonts w:ascii="Sylfaen" w:hAnsi="Sylfaen" w:cs="Arial"/>
          <w:lang w:val="ka-GE"/>
        </w:rPr>
        <w:t xml:space="preserve"> </w:t>
      </w:r>
      <w:r w:rsidR="00E27CA7" w:rsidRPr="00D75A3A">
        <w:rPr>
          <w:rFonts w:ascii="Sylfaen" w:hAnsi="Sylfaen" w:cs="Arial"/>
        </w:rPr>
        <w:t>463</w:t>
      </w:r>
      <w:r w:rsidRPr="00D75A3A">
        <w:rPr>
          <w:rFonts w:ascii="Sylfaen" w:hAnsi="Sylfaen" w:cs="Arial"/>
          <w:lang w:val="ka-GE"/>
        </w:rPr>
        <w:t xml:space="preserve"> </w:t>
      </w:r>
      <w:r w:rsidR="00E27CA7" w:rsidRPr="00D75A3A">
        <w:rPr>
          <w:rFonts w:ascii="Sylfaen" w:hAnsi="Sylfaen" w:cs="Arial"/>
        </w:rPr>
        <w:t>098</w:t>
      </w:r>
      <w:r w:rsidRPr="00D75A3A">
        <w:rPr>
          <w:rFonts w:ascii="Sylfaen" w:hAnsi="Sylfaen" w:cs="Arial"/>
          <w:lang w:val="ka-GE"/>
        </w:rPr>
        <w:t xml:space="preserve">.0  ათასი ლარით, საანგარიშო პერიოდში მობილიზებულ იქნა </w:t>
      </w:r>
      <w:r w:rsidR="00E27CA7" w:rsidRPr="00D75A3A">
        <w:rPr>
          <w:rFonts w:ascii="Sylfaen" w:hAnsi="Sylfaen" w:cs="Arial"/>
        </w:rPr>
        <w:t>10</w:t>
      </w:r>
      <w:r w:rsidRPr="00D75A3A">
        <w:rPr>
          <w:rFonts w:ascii="Sylfaen" w:hAnsi="Sylfaen" w:cs="Arial"/>
          <w:lang w:val="ka-GE"/>
        </w:rPr>
        <w:t xml:space="preserve"> </w:t>
      </w:r>
      <w:r w:rsidR="00E27CA7" w:rsidRPr="00D75A3A">
        <w:rPr>
          <w:rFonts w:ascii="Sylfaen" w:hAnsi="Sylfaen" w:cs="Arial"/>
        </w:rPr>
        <w:t>595</w:t>
      </w:r>
      <w:r w:rsidRPr="00D75A3A">
        <w:rPr>
          <w:rFonts w:ascii="Sylfaen" w:hAnsi="Sylfaen" w:cs="Arial"/>
          <w:lang w:val="ka-GE"/>
        </w:rPr>
        <w:t xml:space="preserve"> </w:t>
      </w:r>
      <w:r w:rsidR="00E27CA7" w:rsidRPr="00D75A3A">
        <w:rPr>
          <w:rFonts w:ascii="Sylfaen" w:hAnsi="Sylfaen" w:cs="Arial"/>
        </w:rPr>
        <w:t>649</w:t>
      </w:r>
      <w:r w:rsidRPr="00D75A3A">
        <w:rPr>
          <w:rFonts w:ascii="Sylfaen" w:hAnsi="Sylfaen" w:cs="Arial"/>
          <w:lang w:val="ka-GE"/>
        </w:rPr>
        <w:t>.</w:t>
      </w:r>
      <w:r w:rsidR="00E27CA7" w:rsidRPr="00D75A3A">
        <w:rPr>
          <w:rFonts w:ascii="Sylfaen" w:hAnsi="Sylfaen" w:cs="Arial"/>
        </w:rPr>
        <w:t>4</w:t>
      </w:r>
      <w:r w:rsidRPr="00D75A3A">
        <w:rPr>
          <w:rFonts w:ascii="Sylfaen" w:hAnsi="Sylfaen" w:cs="Arial"/>
          <w:lang w:val="ka-GE"/>
        </w:rPr>
        <w:t xml:space="preserve"> ათასი ლარი, ანუ საპროგნოზო მაჩვენებლის 10</w:t>
      </w:r>
      <w:r w:rsidR="00E27CA7" w:rsidRPr="00D75A3A">
        <w:rPr>
          <w:rFonts w:ascii="Sylfaen" w:hAnsi="Sylfaen" w:cs="Arial"/>
        </w:rPr>
        <w:t>1</w:t>
      </w:r>
      <w:r w:rsidRPr="00D75A3A">
        <w:rPr>
          <w:rFonts w:ascii="Sylfaen" w:hAnsi="Sylfaen" w:cs="Arial"/>
          <w:lang w:val="ka-GE"/>
        </w:rPr>
        <w:t>.</w:t>
      </w:r>
      <w:r w:rsidR="00E27CA7" w:rsidRPr="00D75A3A">
        <w:rPr>
          <w:rFonts w:ascii="Sylfaen" w:hAnsi="Sylfaen" w:cs="Arial"/>
        </w:rPr>
        <w:t>3</w:t>
      </w:r>
      <w:r w:rsidRPr="00D75A3A">
        <w:rPr>
          <w:rFonts w:ascii="Sylfaen" w:hAnsi="Sylfaen" w:cs="Arial"/>
          <w:lang w:val="ka-GE"/>
        </w:rPr>
        <w:t>%.</w:t>
      </w:r>
    </w:p>
    <w:p w:rsidR="00CF01C8" w:rsidRDefault="00CF01C8" w:rsidP="00CF01C8">
      <w:pPr>
        <w:pStyle w:val="ListParagraph"/>
        <w:spacing w:after="0"/>
        <w:jc w:val="right"/>
        <w:rPr>
          <w:rFonts w:ascii="Sylfaen" w:hAnsi="Sylfaen" w:cs="Arial"/>
          <w:lang w:val="ka-GE"/>
        </w:rPr>
      </w:pPr>
      <w:r w:rsidRPr="00D75A3A">
        <w:rPr>
          <w:rFonts w:ascii="Sylfaen" w:hAnsi="Sylfaen" w:cs="Sylfaen"/>
          <w:i/>
          <w:sz w:val="18"/>
          <w:szCs w:val="18"/>
          <w:lang w:val="ka-GE"/>
        </w:rPr>
        <w:t>ათასი ლარი</w:t>
      </w:r>
    </w:p>
    <w:tbl>
      <w:tblPr>
        <w:tblW w:w="10080" w:type="dxa"/>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30"/>
        <w:gridCol w:w="1640"/>
        <w:gridCol w:w="1530"/>
        <w:gridCol w:w="1530"/>
        <w:gridCol w:w="1350"/>
      </w:tblGrid>
      <w:tr w:rsidR="00CF01C8" w:rsidRPr="00D75A3A" w:rsidTr="003D0A97">
        <w:trPr>
          <w:trHeight w:val="440"/>
        </w:trPr>
        <w:tc>
          <w:tcPr>
            <w:tcW w:w="4030" w:type="dxa"/>
            <w:shd w:val="clear" w:color="auto" w:fill="auto"/>
            <w:vAlign w:val="center"/>
            <w:hideMark/>
          </w:tcPr>
          <w:p w:rsidR="00CF01C8" w:rsidRPr="00D75A3A" w:rsidRDefault="00CF01C8" w:rsidP="003D0A97">
            <w:pPr>
              <w:spacing w:after="0"/>
              <w:jc w:val="center"/>
              <w:rPr>
                <w:rFonts w:ascii="Sylfaen" w:eastAsia="Times New Roman" w:hAnsi="Sylfaen" w:cs="Arial"/>
                <w:b/>
                <w:bCs/>
                <w:sz w:val="20"/>
                <w:szCs w:val="20"/>
              </w:rPr>
            </w:pPr>
            <w:r w:rsidRPr="00D75A3A">
              <w:rPr>
                <w:rFonts w:ascii="Sylfaen" w:eastAsia="Times New Roman" w:hAnsi="Sylfaen" w:cs="Arial"/>
                <w:b/>
                <w:bCs/>
                <w:sz w:val="20"/>
                <w:szCs w:val="20"/>
              </w:rPr>
              <w:t>დასახელება</w:t>
            </w:r>
          </w:p>
        </w:tc>
        <w:tc>
          <w:tcPr>
            <w:tcW w:w="1640" w:type="dxa"/>
            <w:shd w:val="clear" w:color="auto" w:fill="auto"/>
            <w:vAlign w:val="center"/>
            <w:hideMark/>
          </w:tcPr>
          <w:p w:rsidR="00CF01C8" w:rsidRPr="00D75A3A" w:rsidRDefault="00CF01C8" w:rsidP="003D0A97">
            <w:pPr>
              <w:spacing w:after="0"/>
              <w:jc w:val="center"/>
              <w:rPr>
                <w:rFonts w:ascii="Sylfaen" w:eastAsia="Times New Roman" w:hAnsi="Sylfaen" w:cs="Arial"/>
                <w:b/>
                <w:bCs/>
                <w:sz w:val="20"/>
                <w:szCs w:val="20"/>
              </w:rPr>
            </w:pPr>
            <w:r w:rsidRPr="00D75A3A">
              <w:rPr>
                <w:rFonts w:ascii="Sylfaen" w:eastAsia="Times New Roman" w:hAnsi="Sylfaen" w:cs="Arial"/>
                <w:b/>
                <w:bCs/>
                <w:sz w:val="20"/>
                <w:szCs w:val="20"/>
              </w:rPr>
              <w:t>გეგმა</w:t>
            </w:r>
          </w:p>
        </w:tc>
        <w:tc>
          <w:tcPr>
            <w:tcW w:w="1530" w:type="dxa"/>
            <w:shd w:val="clear" w:color="auto" w:fill="auto"/>
            <w:vAlign w:val="center"/>
            <w:hideMark/>
          </w:tcPr>
          <w:p w:rsidR="00CF01C8" w:rsidRPr="00D75A3A" w:rsidRDefault="00CF01C8" w:rsidP="003D0A97">
            <w:pPr>
              <w:spacing w:after="0"/>
              <w:jc w:val="center"/>
              <w:rPr>
                <w:rFonts w:ascii="Sylfaen" w:eastAsia="Times New Roman" w:hAnsi="Sylfaen" w:cs="Arial"/>
                <w:b/>
                <w:bCs/>
                <w:sz w:val="20"/>
                <w:szCs w:val="20"/>
              </w:rPr>
            </w:pPr>
            <w:r w:rsidRPr="00D75A3A">
              <w:rPr>
                <w:rFonts w:ascii="Sylfaen" w:eastAsia="Times New Roman" w:hAnsi="Sylfaen" w:cs="Arial"/>
                <w:b/>
                <w:bCs/>
                <w:sz w:val="20"/>
                <w:szCs w:val="20"/>
              </w:rPr>
              <w:t>ფაქტი</w:t>
            </w:r>
          </w:p>
        </w:tc>
        <w:tc>
          <w:tcPr>
            <w:tcW w:w="1530" w:type="dxa"/>
            <w:shd w:val="clear" w:color="auto" w:fill="auto"/>
            <w:vAlign w:val="center"/>
            <w:hideMark/>
          </w:tcPr>
          <w:p w:rsidR="00CF01C8" w:rsidRPr="00D75A3A" w:rsidRDefault="00CF01C8" w:rsidP="003D0A97">
            <w:pPr>
              <w:spacing w:after="0"/>
              <w:jc w:val="center"/>
              <w:rPr>
                <w:rFonts w:ascii="Sylfaen" w:eastAsia="Times New Roman" w:hAnsi="Sylfaen" w:cs="Arial"/>
                <w:b/>
                <w:bCs/>
                <w:sz w:val="20"/>
                <w:szCs w:val="20"/>
              </w:rPr>
            </w:pPr>
            <w:r w:rsidRPr="00D75A3A">
              <w:rPr>
                <w:rFonts w:ascii="Sylfaen" w:eastAsia="Times New Roman" w:hAnsi="Sylfaen" w:cs="Arial"/>
                <w:b/>
                <w:bCs/>
                <w:sz w:val="20"/>
                <w:szCs w:val="20"/>
              </w:rPr>
              <w:t xml:space="preserve"> +/- </w:t>
            </w:r>
          </w:p>
        </w:tc>
        <w:tc>
          <w:tcPr>
            <w:tcW w:w="1350" w:type="dxa"/>
            <w:shd w:val="clear" w:color="auto" w:fill="auto"/>
            <w:vAlign w:val="center"/>
            <w:hideMark/>
          </w:tcPr>
          <w:p w:rsidR="00CF01C8" w:rsidRPr="00D75A3A" w:rsidRDefault="00CF01C8" w:rsidP="003D0A97">
            <w:pPr>
              <w:spacing w:after="0"/>
              <w:jc w:val="center"/>
              <w:rPr>
                <w:rFonts w:ascii="Sylfaen" w:eastAsia="Times New Roman" w:hAnsi="Sylfaen" w:cs="Arial"/>
                <w:b/>
                <w:bCs/>
                <w:sz w:val="20"/>
                <w:szCs w:val="20"/>
              </w:rPr>
            </w:pPr>
            <w:r w:rsidRPr="00D75A3A">
              <w:rPr>
                <w:rFonts w:ascii="Sylfaen" w:eastAsia="Times New Roman" w:hAnsi="Sylfaen" w:cs="Arial"/>
                <w:b/>
                <w:bCs/>
                <w:sz w:val="20"/>
                <w:szCs w:val="20"/>
              </w:rPr>
              <w:t>%</w:t>
            </w:r>
          </w:p>
        </w:tc>
      </w:tr>
      <w:tr w:rsidR="00CF01C8" w:rsidRPr="00D75A3A" w:rsidTr="003D0A97">
        <w:trPr>
          <w:trHeight w:val="350"/>
        </w:trPr>
        <w:tc>
          <w:tcPr>
            <w:tcW w:w="4030" w:type="dxa"/>
            <w:shd w:val="clear" w:color="auto" w:fill="auto"/>
            <w:vAlign w:val="center"/>
            <w:hideMark/>
          </w:tcPr>
          <w:p w:rsidR="00CF01C8" w:rsidRPr="00D75A3A" w:rsidRDefault="00CF01C8" w:rsidP="003D0A97">
            <w:pPr>
              <w:spacing w:after="0"/>
              <w:ind w:firstLineChars="100" w:firstLine="201"/>
              <w:rPr>
                <w:rFonts w:ascii="Sylfaen" w:eastAsia="Times New Roman" w:hAnsi="Sylfaen" w:cs="Arial"/>
                <w:b/>
                <w:bCs/>
                <w:sz w:val="20"/>
                <w:szCs w:val="20"/>
              </w:rPr>
            </w:pPr>
            <w:r w:rsidRPr="00D75A3A">
              <w:rPr>
                <w:rFonts w:ascii="Sylfaen" w:eastAsia="Times New Roman" w:hAnsi="Sylfaen" w:cs="Arial"/>
                <w:b/>
                <w:bCs/>
                <w:sz w:val="20"/>
                <w:szCs w:val="20"/>
              </w:rPr>
              <w:t>შემოსავლები</w:t>
            </w:r>
          </w:p>
        </w:tc>
        <w:tc>
          <w:tcPr>
            <w:tcW w:w="1640" w:type="dxa"/>
            <w:shd w:val="clear" w:color="auto" w:fill="auto"/>
          </w:tcPr>
          <w:p w:rsidR="00CF01C8" w:rsidRPr="00D75A3A" w:rsidRDefault="00CF01C8" w:rsidP="003D0A97">
            <w:pPr>
              <w:spacing w:after="0" w:line="240" w:lineRule="auto"/>
              <w:jc w:val="right"/>
              <w:rPr>
                <w:rFonts w:ascii="Sylfaen" w:eastAsia="Times New Roman" w:hAnsi="Sylfaen" w:cs="Arial"/>
                <w:b/>
                <w:color w:val="000000"/>
                <w:sz w:val="20"/>
                <w:szCs w:val="20"/>
                <w:lang w:val="ru-RU"/>
              </w:rPr>
            </w:pPr>
            <w:r w:rsidRPr="00D75A3A">
              <w:rPr>
                <w:rFonts w:ascii="Sylfaen" w:eastAsia="Times New Roman" w:hAnsi="Sylfaen" w:cs="Arial"/>
                <w:b/>
                <w:color w:val="000000"/>
                <w:sz w:val="20"/>
                <w:szCs w:val="20"/>
                <w:lang w:val="ru-RU"/>
              </w:rPr>
              <w:t>10,463,098.0</w:t>
            </w:r>
          </w:p>
        </w:tc>
        <w:tc>
          <w:tcPr>
            <w:tcW w:w="1530" w:type="dxa"/>
            <w:shd w:val="clear" w:color="auto" w:fill="auto"/>
          </w:tcPr>
          <w:p w:rsidR="00CF01C8" w:rsidRPr="00D75A3A" w:rsidRDefault="00CF01C8" w:rsidP="003D0A97">
            <w:pPr>
              <w:spacing w:after="0" w:line="240" w:lineRule="auto"/>
              <w:jc w:val="right"/>
              <w:rPr>
                <w:rFonts w:ascii="Sylfaen" w:eastAsia="Times New Roman" w:hAnsi="Sylfaen" w:cs="Arial"/>
                <w:b/>
                <w:color w:val="000000"/>
                <w:sz w:val="20"/>
                <w:szCs w:val="20"/>
                <w:lang w:val="ru-RU"/>
              </w:rPr>
            </w:pPr>
            <w:r w:rsidRPr="00D75A3A">
              <w:rPr>
                <w:rFonts w:ascii="Sylfaen" w:eastAsia="Times New Roman" w:hAnsi="Sylfaen" w:cs="Arial"/>
                <w:b/>
                <w:color w:val="000000"/>
                <w:sz w:val="20"/>
                <w:szCs w:val="20"/>
                <w:lang w:val="ru-RU"/>
              </w:rPr>
              <w:t>10,595,649.4</w:t>
            </w:r>
          </w:p>
        </w:tc>
        <w:tc>
          <w:tcPr>
            <w:tcW w:w="1530" w:type="dxa"/>
            <w:shd w:val="clear" w:color="auto" w:fill="auto"/>
          </w:tcPr>
          <w:p w:rsidR="00CF01C8" w:rsidRPr="00D75A3A" w:rsidRDefault="00CF01C8" w:rsidP="003D0A97">
            <w:pPr>
              <w:spacing w:after="0" w:line="240" w:lineRule="auto"/>
              <w:jc w:val="right"/>
              <w:rPr>
                <w:rFonts w:ascii="Sylfaen" w:eastAsia="Times New Roman" w:hAnsi="Sylfaen" w:cs="Arial"/>
                <w:b/>
                <w:color w:val="000000"/>
                <w:sz w:val="20"/>
                <w:szCs w:val="20"/>
                <w:lang w:val="ru-RU"/>
              </w:rPr>
            </w:pPr>
            <w:r w:rsidRPr="00D75A3A">
              <w:rPr>
                <w:rFonts w:ascii="Sylfaen" w:eastAsia="Times New Roman" w:hAnsi="Sylfaen" w:cs="Arial"/>
                <w:b/>
                <w:color w:val="000000"/>
                <w:sz w:val="20"/>
                <w:szCs w:val="20"/>
                <w:lang w:val="ru-RU"/>
              </w:rPr>
              <w:t>132,551.4</w:t>
            </w:r>
          </w:p>
        </w:tc>
        <w:tc>
          <w:tcPr>
            <w:tcW w:w="1350" w:type="dxa"/>
            <w:shd w:val="clear" w:color="auto" w:fill="auto"/>
          </w:tcPr>
          <w:p w:rsidR="00CF01C8" w:rsidRPr="00D75A3A" w:rsidRDefault="00CF01C8" w:rsidP="003D0A97">
            <w:pPr>
              <w:spacing w:after="0" w:line="240" w:lineRule="auto"/>
              <w:jc w:val="right"/>
              <w:rPr>
                <w:rFonts w:ascii="Sylfaen" w:eastAsia="Times New Roman" w:hAnsi="Sylfaen" w:cs="Arial"/>
                <w:b/>
                <w:color w:val="000000"/>
                <w:sz w:val="20"/>
                <w:szCs w:val="20"/>
                <w:lang w:val="ru-RU"/>
              </w:rPr>
            </w:pPr>
            <w:r w:rsidRPr="00D75A3A">
              <w:rPr>
                <w:rFonts w:ascii="Sylfaen" w:eastAsia="Times New Roman" w:hAnsi="Sylfaen" w:cs="Arial"/>
                <w:b/>
                <w:color w:val="000000"/>
                <w:sz w:val="20"/>
                <w:szCs w:val="20"/>
                <w:lang w:val="ru-RU"/>
              </w:rPr>
              <w:t>101.3</w:t>
            </w:r>
          </w:p>
        </w:tc>
      </w:tr>
      <w:tr w:rsidR="00CF01C8" w:rsidRPr="00D75A3A" w:rsidTr="003D0A97">
        <w:trPr>
          <w:trHeight w:val="341"/>
        </w:trPr>
        <w:tc>
          <w:tcPr>
            <w:tcW w:w="4030" w:type="dxa"/>
            <w:shd w:val="clear" w:color="auto" w:fill="auto"/>
            <w:vAlign w:val="center"/>
            <w:hideMark/>
          </w:tcPr>
          <w:p w:rsidR="00CF01C8" w:rsidRPr="00D75A3A" w:rsidRDefault="00CF01C8" w:rsidP="003D0A97">
            <w:pPr>
              <w:spacing w:after="0"/>
              <w:ind w:firstLineChars="200" w:firstLine="400"/>
              <w:rPr>
                <w:rFonts w:ascii="Sylfaen" w:eastAsia="Times New Roman" w:hAnsi="Sylfaen" w:cs="Arial"/>
                <w:bCs/>
                <w:sz w:val="20"/>
                <w:szCs w:val="20"/>
              </w:rPr>
            </w:pPr>
            <w:r w:rsidRPr="00D75A3A">
              <w:rPr>
                <w:rFonts w:ascii="Sylfaen" w:eastAsia="Times New Roman" w:hAnsi="Sylfaen" w:cs="Arial"/>
                <w:bCs/>
                <w:sz w:val="20"/>
                <w:szCs w:val="20"/>
              </w:rPr>
              <w:t>გადასახადები</w:t>
            </w:r>
          </w:p>
        </w:tc>
        <w:tc>
          <w:tcPr>
            <w:tcW w:w="164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9,690,000.0</w:t>
            </w:r>
          </w:p>
        </w:tc>
        <w:tc>
          <w:tcPr>
            <w:tcW w:w="153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9,695,962.2</w:t>
            </w:r>
          </w:p>
        </w:tc>
        <w:tc>
          <w:tcPr>
            <w:tcW w:w="153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5,962.2</w:t>
            </w:r>
          </w:p>
        </w:tc>
        <w:tc>
          <w:tcPr>
            <w:tcW w:w="135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100.1</w:t>
            </w:r>
          </w:p>
        </w:tc>
      </w:tr>
      <w:tr w:rsidR="00CF01C8" w:rsidRPr="00D75A3A" w:rsidTr="003D0A97">
        <w:trPr>
          <w:trHeight w:val="341"/>
        </w:trPr>
        <w:tc>
          <w:tcPr>
            <w:tcW w:w="4030" w:type="dxa"/>
            <w:shd w:val="clear" w:color="auto" w:fill="auto"/>
            <w:vAlign w:val="center"/>
            <w:hideMark/>
          </w:tcPr>
          <w:p w:rsidR="00CF01C8" w:rsidRPr="00D75A3A" w:rsidRDefault="00CF01C8" w:rsidP="003D0A97">
            <w:pPr>
              <w:spacing w:after="0"/>
              <w:ind w:firstLineChars="217" w:firstLine="434"/>
              <w:rPr>
                <w:rFonts w:ascii="Sylfaen" w:eastAsia="Times New Roman" w:hAnsi="Sylfaen" w:cs="Arial"/>
                <w:bCs/>
                <w:sz w:val="20"/>
                <w:szCs w:val="20"/>
              </w:rPr>
            </w:pPr>
            <w:r w:rsidRPr="00D75A3A">
              <w:rPr>
                <w:rFonts w:ascii="Sylfaen" w:eastAsia="Times New Roman" w:hAnsi="Sylfaen" w:cs="Arial"/>
                <w:bCs/>
                <w:sz w:val="20"/>
                <w:szCs w:val="20"/>
              </w:rPr>
              <w:t>გრანტები</w:t>
            </w:r>
          </w:p>
        </w:tc>
        <w:tc>
          <w:tcPr>
            <w:tcW w:w="164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338,098.0</w:t>
            </w:r>
          </w:p>
        </w:tc>
        <w:tc>
          <w:tcPr>
            <w:tcW w:w="153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404,014.7</w:t>
            </w:r>
          </w:p>
        </w:tc>
        <w:tc>
          <w:tcPr>
            <w:tcW w:w="153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65,916.7</w:t>
            </w:r>
          </w:p>
        </w:tc>
        <w:tc>
          <w:tcPr>
            <w:tcW w:w="135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119.5</w:t>
            </w:r>
          </w:p>
        </w:tc>
      </w:tr>
      <w:tr w:rsidR="00CF01C8" w:rsidRPr="00D75A3A" w:rsidTr="003D0A97">
        <w:trPr>
          <w:trHeight w:val="350"/>
        </w:trPr>
        <w:tc>
          <w:tcPr>
            <w:tcW w:w="4030" w:type="dxa"/>
            <w:shd w:val="clear" w:color="auto" w:fill="auto"/>
            <w:vAlign w:val="center"/>
            <w:hideMark/>
          </w:tcPr>
          <w:p w:rsidR="00CF01C8" w:rsidRPr="00D75A3A" w:rsidRDefault="00CF01C8" w:rsidP="003D0A97">
            <w:pPr>
              <w:spacing w:after="0"/>
              <w:ind w:firstLineChars="217" w:firstLine="434"/>
              <w:rPr>
                <w:rFonts w:ascii="Sylfaen" w:eastAsia="Times New Roman" w:hAnsi="Sylfaen" w:cs="Arial"/>
                <w:bCs/>
                <w:sz w:val="20"/>
                <w:szCs w:val="20"/>
              </w:rPr>
            </w:pPr>
            <w:r w:rsidRPr="00D75A3A">
              <w:rPr>
                <w:rFonts w:ascii="Sylfaen" w:eastAsia="Times New Roman" w:hAnsi="Sylfaen" w:cs="Arial"/>
                <w:bCs/>
                <w:sz w:val="20"/>
                <w:szCs w:val="20"/>
              </w:rPr>
              <w:t>სხვა შემოსავლები</w:t>
            </w:r>
          </w:p>
        </w:tc>
        <w:tc>
          <w:tcPr>
            <w:tcW w:w="164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435,000.0</w:t>
            </w:r>
          </w:p>
        </w:tc>
        <w:tc>
          <w:tcPr>
            <w:tcW w:w="153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495,672.5</w:t>
            </w:r>
          </w:p>
        </w:tc>
        <w:tc>
          <w:tcPr>
            <w:tcW w:w="153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60,672.5</w:t>
            </w:r>
          </w:p>
        </w:tc>
        <w:tc>
          <w:tcPr>
            <w:tcW w:w="1350" w:type="dxa"/>
            <w:shd w:val="clear" w:color="auto" w:fill="auto"/>
          </w:tcPr>
          <w:p w:rsidR="00CF01C8" w:rsidRPr="00D75A3A" w:rsidRDefault="00CF01C8" w:rsidP="003D0A97">
            <w:pPr>
              <w:spacing w:after="0" w:line="240" w:lineRule="auto"/>
              <w:jc w:val="right"/>
              <w:rPr>
                <w:rFonts w:ascii="Sylfaen" w:eastAsia="Times New Roman" w:hAnsi="Sylfaen" w:cs="Arial"/>
                <w:color w:val="000000"/>
                <w:sz w:val="20"/>
                <w:szCs w:val="20"/>
                <w:lang w:val="ru-RU"/>
              </w:rPr>
            </w:pPr>
            <w:r w:rsidRPr="00D75A3A">
              <w:rPr>
                <w:rFonts w:ascii="Sylfaen" w:eastAsia="Times New Roman" w:hAnsi="Sylfaen" w:cs="Arial"/>
                <w:color w:val="000000"/>
                <w:sz w:val="20"/>
                <w:szCs w:val="20"/>
                <w:lang w:val="ru-RU"/>
              </w:rPr>
              <w:t>113.9</w:t>
            </w:r>
          </w:p>
        </w:tc>
      </w:tr>
    </w:tbl>
    <w:p w:rsidR="00CF01C8" w:rsidRPr="00D75A3A" w:rsidRDefault="00CF01C8" w:rsidP="00CF01C8">
      <w:pPr>
        <w:jc w:val="both"/>
        <w:rPr>
          <w:rFonts w:ascii="Sylfaen" w:hAnsi="Sylfaen" w:cs="Arial"/>
          <w:lang w:val="ka-GE"/>
        </w:rPr>
      </w:pPr>
    </w:p>
    <w:p w:rsidR="00662EC9" w:rsidRPr="00D75A3A" w:rsidRDefault="00662EC9" w:rsidP="00CF01C8">
      <w:pPr>
        <w:jc w:val="both"/>
        <w:rPr>
          <w:rFonts w:ascii="Sylfaen" w:hAnsi="Sylfaen" w:cs="Arial"/>
          <w:lang w:val="ka-GE"/>
        </w:rPr>
      </w:pPr>
      <w:r w:rsidRPr="00D75A3A">
        <w:rPr>
          <w:rFonts w:ascii="Sylfaen" w:hAnsi="Sylfaen" w:cs="Sylfaen"/>
          <w:b/>
          <w:lang w:val="ka-GE"/>
        </w:rPr>
        <w:t>გადასახადების</w:t>
      </w:r>
      <w:r w:rsidRPr="00D75A3A">
        <w:rPr>
          <w:rFonts w:ascii="Sylfaen" w:hAnsi="Sylfaen" w:cs="Sylfaen"/>
          <w:b/>
        </w:rPr>
        <w:t xml:space="preserve"> </w:t>
      </w:r>
      <w:r w:rsidRPr="00D75A3A">
        <w:rPr>
          <w:rFonts w:ascii="Sylfaen" w:hAnsi="Sylfaen" w:cs="Sylfaen"/>
          <w:lang w:val="ka-GE"/>
        </w:rPr>
        <w:t>საპროგნოზო</w:t>
      </w:r>
      <w:r w:rsidRPr="00D75A3A">
        <w:rPr>
          <w:rFonts w:ascii="Sylfaen" w:hAnsi="Sylfaen" w:cs="Arial"/>
          <w:lang w:val="ka-GE"/>
        </w:rPr>
        <w:t xml:space="preserve"> </w:t>
      </w:r>
      <w:r w:rsidRPr="00D75A3A">
        <w:rPr>
          <w:rFonts w:ascii="Sylfaen" w:hAnsi="Sylfaen" w:cs="Sylfaen"/>
          <w:lang w:val="ka-GE"/>
        </w:rPr>
        <w:t>მაჩვენებელი</w:t>
      </w:r>
      <w:r w:rsidRPr="00D75A3A">
        <w:rPr>
          <w:rFonts w:ascii="Sylfaen" w:hAnsi="Sylfaen" w:cs="Arial"/>
          <w:lang w:val="ka-GE"/>
        </w:rPr>
        <w:t xml:space="preserve"> </w:t>
      </w:r>
      <w:r w:rsidRPr="00D75A3A">
        <w:rPr>
          <w:rFonts w:ascii="Sylfaen" w:hAnsi="Sylfaen" w:cs="Sylfaen"/>
          <w:lang w:val="ka-GE"/>
        </w:rPr>
        <w:t>განისაზღვრა</w:t>
      </w:r>
      <w:r w:rsidRPr="00D75A3A">
        <w:rPr>
          <w:rFonts w:ascii="Sylfaen" w:hAnsi="Sylfaen" w:cs="Arial"/>
          <w:lang w:val="ka-GE"/>
        </w:rPr>
        <w:t xml:space="preserve"> </w:t>
      </w:r>
      <w:r w:rsidR="00E27CA7" w:rsidRPr="00D75A3A">
        <w:rPr>
          <w:rFonts w:ascii="Sylfaen" w:hAnsi="Sylfaen" w:cs="Arial"/>
        </w:rPr>
        <w:t>9</w:t>
      </w:r>
      <w:r w:rsidRPr="00D75A3A">
        <w:rPr>
          <w:rFonts w:ascii="Sylfaen" w:hAnsi="Sylfaen" w:cs="Arial"/>
          <w:lang w:val="ka-GE"/>
        </w:rPr>
        <w:t xml:space="preserve"> </w:t>
      </w:r>
      <w:r w:rsidR="00E27CA7" w:rsidRPr="00D75A3A">
        <w:rPr>
          <w:rFonts w:ascii="Sylfaen" w:hAnsi="Sylfaen" w:cs="Arial"/>
        </w:rPr>
        <w:t>690</w:t>
      </w:r>
      <w:r w:rsidRPr="00D75A3A">
        <w:rPr>
          <w:rFonts w:ascii="Sylfaen" w:hAnsi="Sylfaen" w:cs="Arial"/>
          <w:lang w:val="ka-GE"/>
        </w:rPr>
        <w:t xml:space="preserve"> 000.0</w:t>
      </w:r>
      <w:r w:rsidRPr="00D75A3A">
        <w:rPr>
          <w:rFonts w:ascii="Sylfaen" w:hAnsi="Sylfaen" w:cs="Arial"/>
        </w:rPr>
        <w:t xml:space="preserve"> </w:t>
      </w:r>
      <w:r w:rsidRPr="00D75A3A">
        <w:rPr>
          <w:rFonts w:ascii="Sylfaen" w:hAnsi="Sylfaen" w:cs="Arial"/>
          <w:lang w:val="ka-GE"/>
        </w:rPr>
        <w:t xml:space="preserve">ათასი </w:t>
      </w:r>
      <w:r w:rsidRPr="00D75A3A">
        <w:rPr>
          <w:rFonts w:ascii="Sylfaen" w:hAnsi="Sylfaen" w:cs="Sylfaen"/>
          <w:lang w:val="ka-GE"/>
        </w:rPr>
        <w:t>ლარით</w:t>
      </w:r>
      <w:r w:rsidRPr="00D75A3A">
        <w:rPr>
          <w:rFonts w:ascii="Sylfaen" w:hAnsi="Sylfaen" w:cs="Arial"/>
          <w:lang w:val="ka-GE"/>
        </w:rPr>
        <w:t xml:space="preserve">, </w:t>
      </w:r>
      <w:r w:rsidRPr="00D75A3A">
        <w:rPr>
          <w:rFonts w:ascii="Sylfaen" w:hAnsi="Sylfaen" w:cs="Sylfaen"/>
          <w:lang w:val="ka-GE"/>
        </w:rPr>
        <w:t>საანგარიშო</w:t>
      </w:r>
      <w:r w:rsidRPr="00D75A3A">
        <w:rPr>
          <w:rFonts w:ascii="Sylfaen" w:hAnsi="Sylfaen" w:cs="Arial"/>
          <w:lang w:val="ka-GE"/>
        </w:rPr>
        <w:t xml:space="preserve"> </w:t>
      </w:r>
      <w:r w:rsidRPr="00D75A3A">
        <w:rPr>
          <w:rFonts w:ascii="Sylfaen" w:hAnsi="Sylfaen" w:cs="Sylfaen"/>
          <w:lang w:val="ka-GE"/>
        </w:rPr>
        <w:t>პერიოდში</w:t>
      </w:r>
      <w:r w:rsidRPr="00D75A3A">
        <w:rPr>
          <w:rFonts w:ascii="Sylfaen" w:hAnsi="Sylfaen" w:cs="Arial"/>
          <w:lang w:val="ka-GE"/>
        </w:rPr>
        <w:t xml:space="preserve"> </w:t>
      </w:r>
      <w:r w:rsidRPr="00D75A3A">
        <w:rPr>
          <w:rFonts w:ascii="Sylfaen" w:hAnsi="Sylfaen" w:cs="Sylfaen"/>
          <w:lang w:val="ka-GE"/>
        </w:rPr>
        <w:t>მობილიზებულ</w:t>
      </w:r>
      <w:r w:rsidRPr="00D75A3A">
        <w:rPr>
          <w:rFonts w:ascii="Sylfaen" w:hAnsi="Sylfaen" w:cs="Arial"/>
          <w:lang w:val="ka-GE"/>
        </w:rPr>
        <w:t xml:space="preserve"> </w:t>
      </w:r>
      <w:r w:rsidRPr="00D75A3A">
        <w:rPr>
          <w:rFonts w:ascii="Sylfaen" w:hAnsi="Sylfaen" w:cs="Sylfaen"/>
          <w:lang w:val="ka-GE"/>
        </w:rPr>
        <w:t>იქნა</w:t>
      </w:r>
      <w:r w:rsidRPr="00D75A3A">
        <w:rPr>
          <w:rFonts w:ascii="Sylfaen" w:hAnsi="Sylfaen" w:cs="Arial"/>
          <w:lang w:val="ka-GE"/>
        </w:rPr>
        <w:t xml:space="preserve"> </w:t>
      </w:r>
      <w:r w:rsidR="00E27CA7" w:rsidRPr="00D75A3A">
        <w:rPr>
          <w:rFonts w:ascii="Sylfaen" w:hAnsi="Sylfaen" w:cs="Arial"/>
        </w:rPr>
        <w:t>9</w:t>
      </w:r>
      <w:r w:rsidRPr="00D75A3A">
        <w:rPr>
          <w:rFonts w:ascii="Sylfaen" w:hAnsi="Sylfaen" w:cs="Arial"/>
          <w:lang w:val="ka-GE"/>
        </w:rPr>
        <w:t xml:space="preserve"> </w:t>
      </w:r>
      <w:r w:rsidR="00E27CA7" w:rsidRPr="00D75A3A">
        <w:rPr>
          <w:rFonts w:ascii="Sylfaen" w:hAnsi="Sylfaen" w:cs="Arial"/>
        </w:rPr>
        <w:t>695</w:t>
      </w:r>
      <w:r w:rsidRPr="00D75A3A">
        <w:rPr>
          <w:rFonts w:ascii="Sylfaen" w:hAnsi="Sylfaen" w:cs="Arial"/>
          <w:lang w:val="ka-GE"/>
        </w:rPr>
        <w:t xml:space="preserve"> </w:t>
      </w:r>
      <w:r w:rsidR="00E27CA7" w:rsidRPr="00D75A3A">
        <w:rPr>
          <w:rFonts w:ascii="Sylfaen" w:hAnsi="Sylfaen" w:cs="Arial"/>
        </w:rPr>
        <w:t>962</w:t>
      </w:r>
      <w:r w:rsidRPr="00D75A3A">
        <w:rPr>
          <w:rFonts w:ascii="Sylfaen" w:hAnsi="Sylfaen" w:cs="Arial"/>
          <w:lang w:val="ka-GE"/>
        </w:rPr>
        <w:t>.</w:t>
      </w:r>
      <w:r w:rsidR="00E27CA7" w:rsidRPr="00D75A3A">
        <w:rPr>
          <w:rFonts w:ascii="Sylfaen" w:hAnsi="Sylfaen" w:cs="Arial"/>
        </w:rPr>
        <w:t>2</w:t>
      </w:r>
      <w:r w:rsidRPr="00D75A3A">
        <w:rPr>
          <w:rFonts w:ascii="Sylfaen" w:hAnsi="Sylfaen" w:cs="Arial"/>
          <w:lang w:val="ka-GE"/>
        </w:rPr>
        <w:t xml:space="preserve"> ათასი </w:t>
      </w:r>
      <w:r w:rsidRPr="00D75A3A">
        <w:rPr>
          <w:rFonts w:ascii="Sylfaen" w:hAnsi="Sylfaen" w:cs="Sylfaen"/>
          <w:lang w:val="ka-GE"/>
        </w:rPr>
        <w:t>ლარი</w:t>
      </w:r>
      <w:r w:rsidRPr="00D75A3A">
        <w:rPr>
          <w:rFonts w:ascii="Sylfaen" w:hAnsi="Sylfaen" w:cs="Arial"/>
          <w:lang w:val="ka-GE"/>
        </w:rPr>
        <w:t xml:space="preserve">, </w:t>
      </w:r>
      <w:r w:rsidRPr="00D75A3A">
        <w:rPr>
          <w:rFonts w:ascii="Sylfaen" w:hAnsi="Sylfaen" w:cs="Sylfaen"/>
          <w:lang w:val="ka-GE"/>
        </w:rPr>
        <w:t>ანუ</w:t>
      </w:r>
      <w:r w:rsidRPr="00D75A3A">
        <w:rPr>
          <w:rFonts w:ascii="Sylfaen" w:hAnsi="Sylfaen" w:cs="Arial"/>
          <w:lang w:val="ka-GE"/>
        </w:rPr>
        <w:t xml:space="preserve"> </w:t>
      </w:r>
      <w:r w:rsidRPr="00D75A3A">
        <w:rPr>
          <w:rFonts w:ascii="Sylfaen" w:hAnsi="Sylfaen" w:cs="Sylfaen"/>
          <w:lang w:val="ka-GE"/>
        </w:rPr>
        <w:t>საპროგნოზო</w:t>
      </w:r>
      <w:r w:rsidRPr="00D75A3A">
        <w:rPr>
          <w:rFonts w:ascii="Sylfaen" w:hAnsi="Sylfaen" w:cs="Arial"/>
          <w:lang w:val="ka-GE"/>
        </w:rPr>
        <w:t xml:space="preserve"> </w:t>
      </w:r>
      <w:r w:rsidRPr="00D75A3A">
        <w:rPr>
          <w:rFonts w:ascii="Sylfaen" w:hAnsi="Sylfaen" w:cs="Sylfaen"/>
          <w:lang w:val="ka-GE"/>
        </w:rPr>
        <w:t>მაჩვენებლის</w:t>
      </w:r>
      <w:r w:rsidRPr="00D75A3A">
        <w:rPr>
          <w:rFonts w:ascii="Sylfaen" w:hAnsi="Sylfaen" w:cs="Arial"/>
          <w:lang w:val="ka-GE"/>
        </w:rPr>
        <w:t xml:space="preserve"> </w:t>
      </w:r>
      <w:r w:rsidRPr="00D75A3A">
        <w:rPr>
          <w:rFonts w:ascii="Sylfaen" w:hAnsi="Sylfaen" w:cs="Arial"/>
        </w:rPr>
        <w:t>100.1</w:t>
      </w:r>
      <w:r w:rsidRPr="00D75A3A">
        <w:rPr>
          <w:rFonts w:ascii="Sylfaen" w:hAnsi="Sylfaen" w:cs="Arial"/>
          <w:lang w:val="ka-GE"/>
        </w:rPr>
        <w:t>%.</w:t>
      </w:r>
    </w:p>
    <w:p w:rsidR="00CF01C8" w:rsidRDefault="00AB2B30" w:rsidP="00BD5D7C">
      <w:pPr>
        <w:tabs>
          <w:tab w:val="left" w:pos="0"/>
        </w:tabs>
        <w:spacing w:line="240" w:lineRule="auto"/>
        <w:jc w:val="both"/>
        <w:rPr>
          <w:rFonts w:ascii="Sylfaen" w:hAnsi="Sylfaen" w:cs="Sylfaen"/>
          <w:lang w:val="ka-GE"/>
        </w:rPr>
      </w:pPr>
      <w:r w:rsidRPr="00D75A3A">
        <w:rPr>
          <w:rFonts w:ascii="Sylfaen" w:hAnsi="Sylfaen" w:cs="Sylfaen"/>
          <w:b/>
          <w:lang w:val="ka-GE"/>
        </w:rPr>
        <w:t>გრანტების</w:t>
      </w:r>
      <w:r w:rsidR="00DD3BA5" w:rsidRPr="00D75A3A">
        <w:rPr>
          <w:rStyle w:val="FootnoteReference"/>
          <w:rFonts w:ascii="Sylfaen" w:hAnsi="Sylfaen" w:cs="Sylfaen"/>
          <w:b/>
          <w:lang w:val="ka-GE"/>
        </w:rPr>
        <w:footnoteReference w:id="4"/>
      </w:r>
      <w:r w:rsidRPr="00D75A3A">
        <w:rPr>
          <w:rFonts w:ascii="Sylfaen" w:hAnsi="Sylfaen" w:cs="Sylfaen"/>
          <w:b/>
          <w:lang w:val="ka-GE"/>
        </w:rPr>
        <w:t xml:space="preserve"> </w:t>
      </w:r>
      <w:r w:rsidRPr="00D75A3A">
        <w:rPr>
          <w:rFonts w:ascii="Sylfaen" w:hAnsi="Sylfaen" w:cs="Sylfaen"/>
          <w:lang w:val="ka-GE"/>
        </w:rPr>
        <w:t xml:space="preserve">საპროგნოზო მაჩვენებელი განისაზღვრა </w:t>
      </w:r>
      <w:r w:rsidR="00662EC9" w:rsidRPr="00D75A3A">
        <w:rPr>
          <w:rFonts w:ascii="Sylfaen" w:hAnsi="Sylfaen" w:cs="Sylfaen"/>
          <w:lang w:val="ka-GE"/>
        </w:rPr>
        <w:t>33</w:t>
      </w:r>
      <w:r w:rsidR="006639A4" w:rsidRPr="00D75A3A">
        <w:rPr>
          <w:rFonts w:ascii="Sylfaen" w:hAnsi="Sylfaen" w:cs="Sylfaen"/>
        </w:rPr>
        <w:t>8</w:t>
      </w:r>
      <w:r w:rsidR="00D900F9" w:rsidRPr="00D75A3A">
        <w:rPr>
          <w:rFonts w:ascii="Sylfaen" w:hAnsi="Sylfaen" w:cs="Sylfaen"/>
          <w:lang w:val="ka-GE"/>
        </w:rPr>
        <w:t xml:space="preserve"> </w:t>
      </w:r>
      <w:r w:rsidR="006639A4" w:rsidRPr="00D75A3A">
        <w:rPr>
          <w:rFonts w:ascii="Sylfaen" w:hAnsi="Sylfaen" w:cs="Sylfaen"/>
        </w:rPr>
        <w:t>098</w:t>
      </w:r>
      <w:r w:rsidR="00D900F9" w:rsidRPr="00D75A3A">
        <w:rPr>
          <w:rFonts w:ascii="Sylfaen" w:hAnsi="Sylfaen" w:cs="Sylfaen"/>
          <w:lang w:val="ka-GE"/>
        </w:rPr>
        <w:t xml:space="preserve">.0 </w:t>
      </w:r>
      <w:r w:rsidRPr="00D75A3A">
        <w:rPr>
          <w:rFonts w:ascii="Sylfaen" w:hAnsi="Sylfaen" w:cs="Sylfaen"/>
          <w:lang w:val="ka-GE"/>
        </w:rPr>
        <w:t>ათასი ლარით</w:t>
      </w:r>
      <w:r w:rsidR="001C1BB8" w:rsidRPr="00D75A3A">
        <w:rPr>
          <w:rFonts w:ascii="Sylfaen" w:hAnsi="Sylfaen" w:cs="Sylfaen"/>
          <w:lang w:val="ka-GE"/>
        </w:rPr>
        <w:t xml:space="preserve"> (საპროგნოზო მაჩვენებელი არ მოიცავს ე.წ რეესტრის გრანტებს)</w:t>
      </w:r>
      <w:r w:rsidRPr="00D75A3A">
        <w:rPr>
          <w:rFonts w:ascii="Sylfaen" w:hAnsi="Sylfaen" w:cs="Sylfaen"/>
          <w:lang w:val="ka-GE"/>
        </w:rPr>
        <w:t xml:space="preserve">, საანგარიშო პერიოდში მობილიზებულ იქნა  </w:t>
      </w:r>
      <w:r w:rsidR="00CF01C8">
        <w:rPr>
          <w:rFonts w:ascii="Sylfaen" w:hAnsi="Sylfaen" w:cs="Sylfaen"/>
          <w:lang w:val="ka-GE"/>
        </w:rPr>
        <w:t xml:space="preserve">     </w:t>
      </w:r>
      <w:r w:rsidR="006639A4" w:rsidRPr="00D75A3A">
        <w:rPr>
          <w:rFonts w:ascii="Sylfaen" w:hAnsi="Sylfaen" w:cs="Sylfaen"/>
        </w:rPr>
        <w:t>404</w:t>
      </w:r>
      <w:r w:rsidR="000F399C" w:rsidRPr="00D75A3A">
        <w:rPr>
          <w:rFonts w:ascii="Sylfaen" w:hAnsi="Sylfaen" w:cs="Sylfaen"/>
          <w:lang w:val="ka-GE"/>
        </w:rPr>
        <w:t xml:space="preserve"> </w:t>
      </w:r>
      <w:r w:rsidR="006639A4" w:rsidRPr="00D75A3A">
        <w:rPr>
          <w:rFonts w:ascii="Sylfaen" w:hAnsi="Sylfaen" w:cs="Sylfaen"/>
        </w:rPr>
        <w:t>014</w:t>
      </w:r>
      <w:r w:rsidR="007A4917" w:rsidRPr="00D75A3A">
        <w:rPr>
          <w:rFonts w:ascii="Sylfaen" w:hAnsi="Sylfaen" w:cs="Sylfaen"/>
          <w:lang w:val="ka-GE"/>
        </w:rPr>
        <w:t>.</w:t>
      </w:r>
      <w:r w:rsidR="006639A4" w:rsidRPr="00D75A3A">
        <w:rPr>
          <w:rFonts w:ascii="Sylfaen" w:hAnsi="Sylfaen" w:cs="Sylfaen"/>
        </w:rPr>
        <w:t>7</w:t>
      </w:r>
      <w:r w:rsidR="000F399C" w:rsidRPr="00D75A3A">
        <w:rPr>
          <w:rFonts w:ascii="Sylfaen" w:hAnsi="Sylfaen" w:cs="Sylfaen"/>
          <w:lang w:val="ka-GE"/>
        </w:rPr>
        <w:t xml:space="preserve"> ათასი ლარი, ანუ საპროგნოზო მაჩვენებლის 1</w:t>
      </w:r>
      <w:r w:rsidR="006639A4" w:rsidRPr="00D75A3A">
        <w:rPr>
          <w:rFonts w:ascii="Sylfaen" w:hAnsi="Sylfaen" w:cs="Sylfaen"/>
        </w:rPr>
        <w:t>19</w:t>
      </w:r>
      <w:r w:rsidR="00CB3404" w:rsidRPr="00D75A3A">
        <w:rPr>
          <w:rFonts w:ascii="Sylfaen" w:hAnsi="Sylfaen" w:cs="Sylfaen"/>
          <w:lang w:val="ka-GE"/>
        </w:rPr>
        <w:t>.</w:t>
      </w:r>
      <w:r w:rsidR="006639A4" w:rsidRPr="00D75A3A">
        <w:rPr>
          <w:rFonts w:ascii="Sylfaen" w:hAnsi="Sylfaen" w:cs="Sylfaen"/>
        </w:rPr>
        <w:t>5</w:t>
      </w:r>
      <w:r w:rsidR="000F399C" w:rsidRPr="00D75A3A">
        <w:rPr>
          <w:rFonts w:ascii="Sylfaen" w:hAnsi="Sylfaen" w:cs="Sylfaen"/>
          <w:lang w:val="ka-GE"/>
        </w:rPr>
        <w:t>%</w:t>
      </w:r>
      <w:r w:rsidR="00D8354C" w:rsidRPr="00D75A3A">
        <w:rPr>
          <w:rFonts w:ascii="Sylfaen" w:hAnsi="Sylfaen" w:cs="Sylfaen"/>
          <w:lang w:val="ka-GE"/>
        </w:rPr>
        <w:t>, მათ შორის</w:t>
      </w:r>
      <w:r w:rsidR="00CF01C8">
        <w:rPr>
          <w:rFonts w:ascii="Sylfaen" w:hAnsi="Sylfaen" w:cs="Sylfaen"/>
          <w:lang w:val="ka-GE"/>
        </w:rPr>
        <w:t>:</w:t>
      </w:r>
    </w:p>
    <w:p w:rsidR="00CF01C8" w:rsidRDefault="006639A4" w:rsidP="002A08EF">
      <w:pPr>
        <w:pStyle w:val="ListParagraph"/>
        <w:numPr>
          <w:ilvl w:val="0"/>
          <w:numId w:val="11"/>
        </w:numPr>
        <w:tabs>
          <w:tab w:val="left" w:pos="0"/>
        </w:tabs>
        <w:spacing w:line="240" w:lineRule="auto"/>
        <w:jc w:val="both"/>
        <w:rPr>
          <w:rFonts w:ascii="Sylfaen" w:hAnsi="Sylfaen" w:cs="Sylfaen"/>
          <w:lang w:val="ka-GE"/>
        </w:rPr>
      </w:pPr>
      <w:r w:rsidRPr="00CF01C8">
        <w:rPr>
          <w:rFonts w:ascii="Sylfaen" w:hAnsi="Sylfaen" w:cs="Sylfaen"/>
        </w:rPr>
        <w:t>137</w:t>
      </w:r>
      <w:r w:rsidR="00D8354C" w:rsidRPr="00CF01C8">
        <w:rPr>
          <w:rFonts w:ascii="Sylfaen" w:hAnsi="Sylfaen" w:cs="Sylfaen"/>
          <w:lang w:val="ka-GE"/>
        </w:rPr>
        <w:t xml:space="preserve"> </w:t>
      </w:r>
      <w:r w:rsidRPr="00CF01C8">
        <w:rPr>
          <w:rFonts w:ascii="Sylfaen" w:hAnsi="Sylfaen" w:cs="Sylfaen"/>
        </w:rPr>
        <w:t>680</w:t>
      </w:r>
      <w:r w:rsidR="00D8354C" w:rsidRPr="00CF01C8">
        <w:rPr>
          <w:rFonts w:ascii="Sylfaen" w:hAnsi="Sylfaen" w:cs="Sylfaen"/>
          <w:lang w:val="ka-GE"/>
        </w:rPr>
        <w:t>.</w:t>
      </w:r>
      <w:r w:rsidR="00CB3404" w:rsidRPr="00CF01C8">
        <w:rPr>
          <w:rFonts w:ascii="Sylfaen" w:hAnsi="Sylfaen" w:cs="Sylfaen"/>
          <w:lang w:val="ka-GE"/>
        </w:rPr>
        <w:t>1</w:t>
      </w:r>
      <w:r w:rsidR="00D8354C" w:rsidRPr="00CF01C8">
        <w:rPr>
          <w:rFonts w:ascii="Sylfaen" w:hAnsi="Sylfaen" w:cs="Sylfaen"/>
          <w:lang w:val="ka-GE"/>
        </w:rPr>
        <w:t xml:space="preserve"> ათასი ლარი მობილიზ</w:t>
      </w:r>
      <w:r w:rsidR="00AA1DD8" w:rsidRPr="00CF01C8">
        <w:rPr>
          <w:rFonts w:ascii="Sylfaen" w:hAnsi="Sylfaen" w:cs="Sylfaen"/>
          <w:lang w:val="ka-GE"/>
        </w:rPr>
        <w:t>ებ</w:t>
      </w:r>
      <w:r w:rsidR="00D8354C" w:rsidRPr="00CF01C8">
        <w:rPr>
          <w:rFonts w:ascii="Sylfaen" w:hAnsi="Sylfaen" w:cs="Sylfaen"/>
          <w:lang w:val="ka-GE"/>
        </w:rPr>
        <w:t>ული იქნა ბიუჯეტის მხარდამჭერი გრანტების სახით</w:t>
      </w:r>
      <w:r w:rsidR="00CF01C8">
        <w:rPr>
          <w:rFonts w:ascii="Sylfaen" w:hAnsi="Sylfaen" w:cs="Sylfaen"/>
          <w:lang w:val="ka-GE"/>
        </w:rPr>
        <w:t>;</w:t>
      </w:r>
    </w:p>
    <w:p w:rsidR="00CF01C8" w:rsidRDefault="000F399C" w:rsidP="002A08EF">
      <w:pPr>
        <w:pStyle w:val="ListParagraph"/>
        <w:numPr>
          <w:ilvl w:val="0"/>
          <w:numId w:val="11"/>
        </w:numPr>
        <w:tabs>
          <w:tab w:val="left" w:pos="0"/>
        </w:tabs>
        <w:spacing w:line="240" w:lineRule="auto"/>
        <w:jc w:val="both"/>
        <w:rPr>
          <w:rFonts w:ascii="Sylfaen" w:hAnsi="Sylfaen" w:cs="Sylfaen"/>
          <w:lang w:val="ka-GE"/>
        </w:rPr>
      </w:pPr>
      <w:r w:rsidRPr="00CF01C8">
        <w:rPr>
          <w:rFonts w:ascii="Sylfaen" w:hAnsi="Sylfaen" w:cs="Sylfaen"/>
          <w:lang w:val="ka-GE"/>
        </w:rPr>
        <w:t>1</w:t>
      </w:r>
      <w:r w:rsidR="006639A4" w:rsidRPr="00CF01C8">
        <w:rPr>
          <w:rFonts w:ascii="Sylfaen" w:hAnsi="Sylfaen" w:cs="Sylfaen"/>
        </w:rPr>
        <w:t>34</w:t>
      </w:r>
      <w:r w:rsidRPr="00CF01C8">
        <w:rPr>
          <w:rFonts w:ascii="Sylfaen" w:hAnsi="Sylfaen" w:cs="Sylfaen"/>
          <w:lang w:val="ka-GE"/>
        </w:rPr>
        <w:t xml:space="preserve"> </w:t>
      </w:r>
      <w:r w:rsidR="006639A4" w:rsidRPr="00CF01C8">
        <w:rPr>
          <w:rFonts w:ascii="Sylfaen" w:hAnsi="Sylfaen" w:cs="Sylfaen"/>
        </w:rPr>
        <w:t>281</w:t>
      </w:r>
      <w:r w:rsidRPr="00CF01C8">
        <w:rPr>
          <w:rFonts w:ascii="Sylfaen" w:hAnsi="Sylfaen" w:cs="Sylfaen"/>
          <w:lang w:val="ka-GE"/>
        </w:rPr>
        <w:t>.</w:t>
      </w:r>
      <w:r w:rsidR="006639A4" w:rsidRPr="00CF01C8">
        <w:rPr>
          <w:rFonts w:ascii="Sylfaen" w:hAnsi="Sylfaen" w:cs="Sylfaen"/>
        </w:rPr>
        <w:t>3</w:t>
      </w:r>
      <w:r w:rsidR="00D8354C" w:rsidRPr="00CF01C8">
        <w:rPr>
          <w:rFonts w:ascii="Sylfaen" w:hAnsi="Sylfaen" w:cs="Sylfaen"/>
          <w:lang w:val="ka-GE"/>
        </w:rPr>
        <w:t xml:space="preserve"> ათასი ლარი მიღებული იქნა საინვესტიციო პროექტების ფარგლებში</w:t>
      </w:r>
      <w:r w:rsidR="00CF01C8">
        <w:rPr>
          <w:rFonts w:ascii="Sylfaen" w:hAnsi="Sylfaen" w:cs="Sylfaen"/>
          <w:lang w:val="ka-GE"/>
        </w:rPr>
        <w:t>;</w:t>
      </w:r>
    </w:p>
    <w:p w:rsidR="00CF01C8" w:rsidRDefault="00CB3404" w:rsidP="002A08EF">
      <w:pPr>
        <w:pStyle w:val="ListParagraph"/>
        <w:numPr>
          <w:ilvl w:val="0"/>
          <w:numId w:val="11"/>
        </w:numPr>
        <w:tabs>
          <w:tab w:val="left" w:pos="0"/>
        </w:tabs>
        <w:spacing w:line="240" w:lineRule="auto"/>
        <w:jc w:val="both"/>
        <w:rPr>
          <w:rFonts w:ascii="Sylfaen" w:hAnsi="Sylfaen" w:cs="Sylfaen"/>
          <w:lang w:val="ka-GE"/>
        </w:rPr>
      </w:pPr>
      <w:r w:rsidRPr="00CF01C8">
        <w:rPr>
          <w:rFonts w:ascii="Sylfaen" w:hAnsi="Sylfaen" w:cs="Sylfaen"/>
          <w:lang w:val="ka-GE"/>
        </w:rPr>
        <w:t>6</w:t>
      </w:r>
      <w:r w:rsidR="006639A4" w:rsidRPr="00CF01C8">
        <w:rPr>
          <w:rFonts w:ascii="Sylfaen" w:hAnsi="Sylfaen" w:cs="Sylfaen"/>
        </w:rPr>
        <w:t>7</w:t>
      </w:r>
      <w:r w:rsidR="000F399C" w:rsidRPr="00CF01C8">
        <w:rPr>
          <w:rFonts w:ascii="Sylfaen" w:hAnsi="Sylfaen" w:cs="Sylfaen"/>
          <w:lang w:val="ka-GE"/>
        </w:rPr>
        <w:t xml:space="preserve"> </w:t>
      </w:r>
      <w:r w:rsidR="006639A4" w:rsidRPr="00CF01C8">
        <w:rPr>
          <w:rFonts w:ascii="Sylfaen" w:hAnsi="Sylfaen" w:cs="Sylfaen"/>
        </w:rPr>
        <w:t>442</w:t>
      </w:r>
      <w:r w:rsidR="000F399C" w:rsidRPr="00CF01C8">
        <w:rPr>
          <w:rFonts w:ascii="Sylfaen" w:hAnsi="Sylfaen" w:cs="Sylfaen"/>
          <w:lang w:val="ka-GE"/>
        </w:rPr>
        <w:t>.</w:t>
      </w:r>
      <w:r w:rsidR="006639A4" w:rsidRPr="00CF01C8">
        <w:rPr>
          <w:rFonts w:ascii="Sylfaen" w:hAnsi="Sylfaen" w:cs="Sylfaen"/>
        </w:rPr>
        <w:t>2</w:t>
      </w:r>
      <w:r w:rsidR="00D8354C" w:rsidRPr="00CF01C8">
        <w:rPr>
          <w:rFonts w:ascii="Sylfaen" w:hAnsi="Sylfaen" w:cs="Sylfaen"/>
          <w:lang w:val="ka-GE"/>
        </w:rPr>
        <w:t xml:space="preserve"> ათასი ლარი ხაზინის ანგარიშზე რიცხული ე.წ. რეესტრის გრანტების ფარგლებში</w:t>
      </w:r>
      <w:r w:rsidR="00CF01C8">
        <w:rPr>
          <w:rFonts w:ascii="Sylfaen" w:hAnsi="Sylfaen" w:cs="Sylfaen"/>
          <w:lang w:val="ka-GE"/>
        </w:rPr>
        <w:t>;</w:t>
      </w:r>
    </w:p>
    <w:p w:rsidR="00F44085" w:rsidRPr="00CF01C8" w:rsidRDefault="00170F1C" w:rsidP="002A08EF">
      <w:pPr>
        <w:pStyle w:val="ListParagraph"/>
        <w:numPr>
          <w:ilvl w:val="0"/>
          <w:numId w:val="11"/>
        </w:numPr>
        <w:tabs>
          <w:tab w:val="left" w:pos="0"/>
        </w:tabs>
        <w:spacing w:line="240" w:lineRule="auto"/>
        <w:jc w:val="both"/>
        <w:rPr>
          <w:rFonts w:ascii="Sylfaen" w:hAnsi="Sylfaen" w:cs="Sylfaen"/>
          <w:lang w:val="ka-GE"/>
        </w:rPr>
      </w:pPr>
      <w:r w:rsidRPr="00CF01C8">
        <w:rPr>
          <w:rFonts w:ascii="Sylfaen" w:hAnsi="Sylfaen" w:cs="Sylfaen"/>
          <w:lang w:val="ka-GE"/>
        </w:rPr>
        <w:t xml:space="preserve">სახელმწიფო ბიუჯეტით </w:t>
      </w:r>
      <w:r w:rsidR="00CB3404" w:rsidRPr="00CF01C8">
        <w:rPr>
          <w:rFonts w:ascii="Sylfaen" w:hAnsi="Sylfaen" w:cs="Sylfaen"/>
          <w:lang w:val="ka-GE"/>
        </w:rPr>
        <w:t>სსიპ(ებ)-</w:t>
      </w:r>
      <w:r w:rsidRPr="00CF01C8">
        <w:rPr>
          <w:rFonts w:ascii="Sylfaen" w:hAnsi="Sylfaen" w:cs="Sylfaen"/>
          <w:lang w:val="ka-GE"/>
        </w:rPr>
        <w:t>ის</w:t>
      </w:r>
      <w:r w:rsidR="00CB3404" w:rsidRPr="00CF01C8">
        <w:rPr>
          <w:rFonts w:ascii="Sylfaen" w:hAnsi="Sylfaen" w:cs="Sylfaen"/>
          <w:lang w:val="ka-GE"/>
        </w:rPr>
        <w:t xml:space="preserve"> მიერ სახელმწიფო ბიუჯეტში მიმართულმა სახსრებმა შეადგგინა</w:t>
      </w:r>
      <w:r w:rsidR="00487747" w:rsidRPr="00CF01C8">
        <w:rPr>
          <w:rFonts w:ascii="Sylfaen" w:hAnsi="Sylfaen" w:cs="Sylfaen"/>
          <w:lang w:val="ka-GE"/>
        </w:rPr>
        <w:t xml:space="preserve"> </w:t>
      </w:r>
      <w:r w:rsidR="00CB3404" w:rsidRPr="00CF01C8">
        <w:rPr>
          <w:rFonts w:ascii="Sylfaen" w:hAnsi="Sylfaen" w:cs="Sylfaen"/>
          <w:lang w:val="ka-GE"/>
        </w:rPr>
        <w:t>6</w:t>
      </w:r>
      <w:r w:rsidR="006639A4" w:rsidRPr="00CF01C8">
        <w:rPr>
          <w:rFonts w:ascii="Sylfaen" w:hAnsi="Sylfaen" w:cs="Sylfaen"/>
        </w:rPr>
        <w:t>4</w:t>
      </w:r>
      <w:r w:rsidR="00CB3404" w:rsidRPr="00CF01C8">
        <w:rPr>
          <w:rFonts w:ascii="Sylfaen" w:hAnsi="Sylfaen" w:cs="Sylfaen"/>
          <w:lang w:val="ka-GE"/>
        </w:rPr>
        <w:t xml:space="preserve"> </w:t>
      </w:r>
      <w:r w:rsidR="006639A4" w:rsidRPr="00CF01C8">
        <w:rPr>
          <w:rFonts w:ascii="Sylfaen" w:hAnsi="Sylfaen" w:cs="Sylfaen"/>
        </w:rPr>
        <w:t>611</w:t>
      </w:r>
      <w:r w:rsidR="00CB3404" w:rsidRPr="00CF01C8">
        <w:rPr>
          <w:rFonts w:ascii="Sylfaen" w:hAnsi="Sylfaen" w:cs="Sylfaen"/>
          <w:lang w:val="ka-GE"/>
        </w:rPr>
        <w:t>.</w:t>
      </w:r>
      <w:r w:rsidR="006639A4" w:rsidRPr="00CF01C8">
        <w:rPr>
          <w:rFonts w:ascii="Sylfaen" w:hAnsi="Sylfaen" w:cs="Sylfaen"/>
        </w:rPr>
        <w:t>2</w:t>
      </w:r>
      <w:r w:rsidR="00CB3404" w:rsidRPr="00CF01C8">
        <w:rPr>
          <w:rFonts w:ascii="Sylfaen" w:hAnsi="Sylfaen" w:cs="Sylfaen"/>
          <w:lang w:val="ka-GE"/>
        </w:rPr>
        <w:t xml:space="preserve"> ათასი ლარი.</w:t>
      </w:r>
    </w:p>
    <w:p w:rsidR="00A75689" w:rsidRDefault="006236AB" w:rsidP="00BD5D7C">
      <w:pPr>
        <w:tabs>
          <w:tab w:val="left" w:pos="0"/>
        </w:tabs>
        <w:spacing w:line="240" w:lineRule="auto"/>
        <w:jc w:val="both"/>
        <w:rPr>
          <w:rFonts w:ascii="Sylfaen" w:hAnsi="Sylfaen" w:cs="Sylfaen"/>
          <w:lang w:val="ka-GE"/>
        </w:rPr>
      </w:pPr>
      <w:r w:rsidRPr="00D75A3A">
        <w:rPr>
          <w:rFonts w:ascii="Sylfaen" w:hAnsi="Sylfaen" w:cs="Sylfaen"/>
          <w:b/>
          <w:lang w:val="ka-GE"/>
        </w:rPr>
        <w:t xml:space="preserve">სხვა შემოსავლების </w:t>
      </w:r>
      <w:r w:rsidRPr="00D75A3A">
        <w:rPr>
          <w:rFonts w:ascii="Sylfaen" w:hAnsi="Sylfaen" w:cs="Sylfaen"/>
          <w:lang w:val="ka-GE"/>
        </w:rPr>
        <w:t xml:space="preserve">საპროგნოზო მაჩვენებელი განისაზღვრა </w:t>
      </w:r>
      <w:r w:rsidR="006639A4" w:rsidRPr="00D75A3A">
        <w:rPr>
          <w:rFonts w:ascii="Sylfaen" w:hAnsi="Sylfaen" w:cs="Sylfaen"/>
        </w:rPr>
        <w:t>435</w:t>
      </w:r>
      <w:r w:rsidRPr="00D75A3A">
        <w:rPr>
          <w:rFonts w:ascii="Sylfaen" w:hAnsi="Sylfaen" w:cs="Sylfaen"/>
          <w:lang w:val="ka-GE"/>
        </w:rPr>
        <w:t xml:space="preserve"> 000.0 ათასი ლარის ოდენობით, მობილიზებულ იქნა </w:t>
      </w:r>
      <w:r w:rsidR="00BD5D7C" w:rsidRPr="00D75A3A">
        <w:rPr>
          <w:rFonts w:ascii="Sylfaen" w:hAnsi="Sylfaen" w:cs="Sylfaen"/>
          <w:lang w:val="ka-GE"/>
        </w:rPr>
        <w:t>4</w:t>
      </w:r>
      <w:r w:rsidR="006639A4" w:rsidRPr="00D75A3A">
        <w:rPr>
          <w:rFonts w:ascii="Sylfaen" w:hAnsi="Sylfaen" w:cs="Sylfaen"/>
        </w:rPr>
        <w:t>95</w:t>
      </w:r>
      <w:r w:rsidRPr="00D75A3A">
        <w:rPr>
          <w:rFonts w:ascii="Sylfaen" w:hAnsi="Sylfaen" w:cs="Sylfaen"/>
          <w:lang w:val="ka-GE"/>
        </w:rPr>
        <w:t xml:space="preserve"> </w:t>
      </w:r>
      <w:r w:rsidR="006639A4" w:rsidRPr="00D75A3A">
        <w:rPr>
          <w:rFonts w:ascii="Sylfaen" w:hAnsi="Sylfaen" w:cs="Sylfaen"/>
        </w:rPr>
        <w:t>672</w:t>
      </w:r>
      <w:r w:rsidRPr="00D75A3A">
        <w:rPr>
          <w:rFonts w:ascii="Sylfaen" w:hAnsi="Sylfaen" w:cs="Sylfaen"/>
          <w:lang w:val="ka-GE"/>
        </w:rPr>
        <w:t>.</w:t>
      </w:r>
      <w:r w:rsidR="006639A4" w:rsidRPr="00D75A3A">
        <w:rPr>
          <w:rFonts w:ascii="Sylfaen" w:hAnsi="Sylfaen" w:cs="Sylfaen"/>
        </w:rPr>
        <w:t>5</w:t>
      </w:r>
      <w:r w:rsidRPr="00D75A3A">
        <w:rPr>
          <w:rFonts w:ascii="Sylfaen" w:hAnsi="Sylfaen" w:cs="Sylfaen"/>
          <w:lang w:val="ka-GE"/>
        </w:rPr>
        <w:t xml:space="preserve"> ათასი ლარი, ანუ საპროგნოზო მაჩვენებლის </w:t>
      </w:r>
      <w:r w:rsidR="00BD5D7C" w:rsidRPr="00D75A3A">
        <w:rPr>
          <w:rFonts w:ascii="Sylfaen" w:hAnsi="Sylfaen" w:cs="Sylfaen"/>
          <w:lang w:val="ka-GE"/>
        </w:rPr>
        <w:t>1</w:t>
      </w:r>
      <w:r w:rsidR="006639A4" w:rsidRPr="00D75A3A">
        <w:rPr>
          <w:rFonts w:ascii="Sylfaen" w:hAnsi="Sylfaen" w:cs="Sylfaen"/>
        </w:rPr>
        <w:t>13</w:t>
      </w:r>
      <w:r w:rsidRPr="00D75A3A">
        <w:rPr>
          <w:rFonts w:ascii="Sylfaen" w:hAnsi="Sylfaen" w:cs="Sylfaen"/>
          <w:lang w:val="ka-GE"/>
        </w:rPr>
        <w:t>.</w:t>
      </w:r>
      <w:r w:rsidR="006639A4" w:rsidRPr="00D75A3A">
        <w:rPr>
          <w:rFonts w:ascii="Sylfaen" w:hAnsi="Sylfaen" w:cs="Sylfaen"/>
        </w:rPr>
        <w:t>9</w:t>
      </w:r>
      <w:r w:rsidRPr="00D75A3A">
        <w:rPr>
          <w:rFonts w:ascii="Sylfaen" w:hAnsi="Sylfaen" w:cs="Sylfaen"/>
          <w:lang w:val="ka-GE"/>
        </w:rPr>
        <w:t xml:space="preserve">%. </w:t>
      </w:r>
    </w:p>
    <w:p w:rsidR="00BD5D7C" w:rsidRPr="00D75A3A" w:rsidRDefault="00BD5D7C" w:rsidP="00CF01C8">
      <w:pPr>
        <w:jc w:val="both"/>
        <w:rPr>
          <w:rFonts w:ascii="Sylfaen" w:hAnsi="Sylfaen"/>
          <w:lang w:val="ka-GE"/>
        </w:rPr>
      </w:pPr>
      <w:r w:rsidRPr="00D75A3A">
        <w:rPr>
          <w:rFonts w:ascii="Sylfaen" w:hAnsi="Sylfaen" w:cs="Sylfaen"/>
          <w:b/>
          <w:lang w:val="ka-GE"/>
        </w:rPr>
        <w:t>არაფინანსური</w:t>
      </w:r>
      <w:r w:rsidRPr="00D75A3A">
        <w:rPr>
          <w:rFonts w:ascii="Sylfaen" w:hAnsi="Sylfaen"/>
          <w:b/>
          <w:lang w:val="ka-GE"/>
        </w:rPr>
        <w:t xml:space="preserve"> </w:t>
      </w:r>
      <w:r w:rsidRPr="00D75A3A">
        <w:rPr>
          <w:rFonts w:ascii="Sylfaen" w:hAnsi="Sylfaen" w:cs="Sylfaen"/>
          <w:b/>
          <w:lang w:val="ka-GE"/>
        </w:rPr>
        <w:t>აქტივების</w:t>
      </w:r>
      <w:r w:rsidRPr="00D75A3A">
        <w:rPr>
          <w:rFonts w:ascii="Sylfaen" w:hAnsi="Sylfaen"/>
          <w:lang w:val="ka-GE"/>
        </w:rPr>
        <w:t xml:space="preserve"> </w:t>
      </w:r>
      <w:r w:rsidRPr="00D75A3A">
        <w:rPr>
          <w:rFonts w:ascii="Sylfaen" w:hAnsi="Sylfaen" w:cs="Sylfaen"/>
          <w:b/>
          <w:lang w:val="ka-GE"/>
        </w:rPr>
        <w:t>კლებიდან</w:t>
      </w:r>
      <w:r w:rsidRPr="00D75A3A">
        <w:rPr>
          <w:rFonts w:ascii="Sylfaen" w:hAnsi="Sylfaen"/>
          <w:lang w:val="ka-GE"/>
        </w:rPr>
        <w:t xml:space="preserve"> </w:t>
      </w:r>
      <w:r w:rsidRPr="00D75A3A">
        <w:rPr>
          <w:rFonts w:ascii="Sylfaen" w:hAnsi="Sylfaen" w:cs="Sylfaen"/>
          <w:lang w:val="ka-GE"/>
        </w:rPr>
        <w:t>მობილიზებულ</w:t>
      </w:r>
      <w:r w:rsidRPr="00D75A3A">
        <w:rPr>
          <w:rFonts w:ascii="Sylfaen" w:hAnsi="Sylfaen"/>
          <w:lang w:val="ka-GE"/>
        </w:rPr>
        <w:t xml:space="preserve"> </w:t>
      </w:r>
      <w:r w:rsidRPr="00D75A3A">
        <w:rPr>
          <w:rFonts w:ascii="Sylfaen" w:hAnsi="Sylfaen" w:cs="Sylfaen"/>
          <w:lang w:val="ka-GE"/>
        </w:rPr>
        <w:t xml:space="preserve">იქნა </w:t>
      </w:r>
      <w:r w:rsidR="006639A4" w:rsidRPr="00D75A3A">
        <w:rPr>
          <w:rFonts w:ascii="Sylfaen" w:hAnsi="Sylfaen"/>
        </w:rPr>
        <w:t>101</w:t>
      </w:r>
      <w:r w:rsidRPr="00D75A3A">
        <w:rPr>
          <w:rFonts w:ascii="Sylfaen" w:hAnsi="Sylfaen"/>
          <w:lang w:val="ka-GE"/>
        </w:rPr>
        <w:t xml:space="preserve"> </w:t>
      </w:r>
      <w:r w:rsidR="006639A4" w:rsidRPr="00D75A3A">
        <w:rPr>
          <w:rFonts w:ascii="Sylfaen" w:hAnsi="Sylfaen"/>
        </w:rPr>
        <w:t>005</w:t>
      </w:r>
      <w:r w:rsidRPr="00D75A3A">
        <w:rPr>
          <w:rFonts w:ascii="Sylfaen" w:hAnsi="Sylfaen"/>
          <w:lang w:val="ka-GE"/>
        </w:rPr>
        <w:t>.</w:t>
      </w:r>
      <w:r w:rsidR="006639A4" w:rsidRPr="00D75A3A">
        <w:rPr>
          <w:rFonts w:ascii="Sylfaen" w:hAnsi="Sylfaen"/>
        </w:rPr>
        <w:t>4</w:t>
      </w:r>
      <w:r w:rsidRPr="00D75A3A">
        <w:rPr>
          <w:rFonts w:ascii="Sylfaen" w:hAnsi="Sylfaen"/>
          <w:lang w:val="ka-GE"/>
        </w:rPr>
        <w:t xml:space="preserve"> </w:t>
      </w:r>
      <w:r w:rsidRPr="00D75A3A">
        <w:rPr>
          <w:rFonts w:ascii="Sylfaen" w:hAnsi="Sylfaen" w:cs="Sylfaen"/>
          <w:lang w:val="ka-GE"/>
        </w:rPr>
        <w:t>ათასი</w:t>
      </w:r>
      <w:r w:rsidRPr="00D75A3A">
        <w:rPr>
          <w:rFonts w:ascii="Sylfaen" w:hAnsi="Sylfaen"/>
          <w:lang w:val="ka-GE"/>
        </w:rPr>
        <w:t xml:space="preserve"> </w:t>
      </w:r>
      <w:r w:rsidRPr="00D75A3A">
        <w:rPr>
          <w:rFonts w:ascii="Sylfaen" w:hAnsi="Sylfaen" w:cs="Sylfaen"/>
          <w:lang w:val="ka-GE"/>
        </w:rPr>
        <w:t>ლარი</w:t>
      </w:r>
      <w:r w:rsidRPr="00D75A3A">
        <w:rPr>
          <w:rFonts w:ascii="Sylfaen" w:hAnsi="Sylfaen"/>
          <w:lang w:val="ka-GE"/>
        </w:rPr>
        <w:t xml:space="preserve">, </w:t>
      </w:r>
      <w:r w:rsidRPr="00D75A3A">
        <w:rPr>
          <w:rFonts w:ascii="Sylfaen" w:hAnsi="Sylfaen" w:cs="Sylfaen"/>
          <w:lang w:val="ka-GE"/>
        </w:rPr>
        <w:t>რაც</w:t>
      </w:r>
      <w:r w:rsidRPr="00D75A3A">
        <w:rPr>
          <w:rFonts w:ascii="Sylfaen" w:hAnsi="Sylfaen"/>
          <w:lang w:val="ka-GE"/>
        </w:rPr>
        <w:t xml:space="preserve"> </w:t>
      </w:r>
      <w:r w:rsidRPr="00D75A3A">
        <w:rPr>
          <w:rFonts w:ascii="Sylfaen" w:hAnsi="Sylfaen" w:cs="Sylfaen"/>
          <w:lang w:val="ka-GE"/>
        </w:rPr>
        <w:t>საპროგნოზო</w:t>
      </w:r>
      <w:r w:rsidRPr="00D75A3A">
        <w:rPr>
          <w:rFonts w:ascii="Sylfaen" w:hAnsi="Sylfaen"/>
          <w:lang w:val="ka-GE"/>
        </w:rPr>
        <w:t xml:space="preserve"> </w:t>
      </w:r>
      <w:r w:rsidRPr="00D75A3A">
        <w:rPr>
          <w:rFonts w:ascii="Sylfaen" w:hAnsi="Sylfaen" w:cs="Sylfaen"/>
          <w:lang w:val="ka-GE"/>
        </w:rPr>
        <w:t>მაჩვენებელის</w:t>
      </w:r>
      <w:r w:rsidRPr="00D75A3A">
        <w:rPr>
          <w:rFonts w:ascii="Sylfaen" w:hAnsi="Sylfaen"/>
          <w:lang w:val="ka-GE"/>
        </w:rPr>
        <w:t xml:space="preserve"> (</w:t>
      </w:r>
      <w:r w:rsidR="006639A4" w:rsidRPr="00D75A3A">
        <w:rPr>
          <w:rFonts w:ascii="Sylfaen" w:hAnsi="Sylfaen"/>
        </w:rPr>
        <w:t>10</w:t>
      </w:r>
      <w:r w:rsidRPr="00D75A3A">
        <w:rPr>
          <w:rFonts w:ascii="Sylfaen" w:hAnsi="Sylfaen"/>
          <w:lang w:val="ka-GE"/>
        </w:rPr>
        <w:t>0</w:t>
      </w:r>
      <w:r w:rsidRPr="00D75A3A">
        <w:rPr>
          <w:rFonts w:ascii="Sylfaen" w:hAnsi="Sylfaen"/>
        </w:rPr>
        <w:t xml:space="preserve"> </w:t>
      </w:r>
      <w:r w:rsidRPr="00D75A3A">
        <w:rPr>
          <w:rFonts w:ascii="Sylfaen" w:hAnsi="Sylfaen"/>
          <w:lang w:val="ka-GE"/>
        </w:rPr>
        <w:t>0</w:t>
      </w:r>
      <w:r w:rsidRPr="00D75A3A">
        <w:rPr>
          <w:rFonts w:ascii="Sylfaen" w:hAnsi="Sylfaen"/>
        </w:rPr>
        <w:t xml:space="preserve">00.0 </w:t>
      </w:r>
      <w:r w:rsidRPr="00D75A3A">
        <w:rPr>
          <w:rFonts w:ascii="Sylfaen" w:hAnsi="Sylfaen" w:cs="Sylfaen"/>
          <w:lang w:val="ka-GE"/>
        </w:rPr>
        <w:t>ათასი</w:t>
      </w:r>
      <w:r w:rsidRPr="00D75A3A">
        <w:rPr>
          <w:rFonts w:ascii="Sylfaen" w:hAnsi="Sylfaen"/>
          <w:lang w:val="ka-GE"/>
        </w:rPr>
        <w:t xml:space="preserve"> </w:t>
      </w:r>
      <w:r w:rsidRPr="00D75A3A">
        <w:rPr>
          <w:rFonts w:ascii="Sylfaen" w:hAnsi="Sylfaen" w:cs="Sylfaen"/>
          <w:lang w:val="ka-GE"/>
        </w:rPr>
        <w:t>ლარი</w:t>
      </w:r>
      <w:r w:rsidRPr="00D75A3A">
        <w:rPr>
          <w:rFonts w:ascii="Sylfaen" w:hAnsi="Sylfaen"/>
          <w:lang w:val="ka-GE"/>
        </w:rPr>
        <w:t>) 10</w:t>
      </w:r>
      <w:r w:rsidR="006639A4" w:rsidRPr="00D75A3A">
        <w:rPr>
          <w:rFonts w:ascii="Sylfaen" w:hAnsi="Sylfaen"/>
        </w:rPr>
        <w:t>1</w:t>
      </w:r>
      <w:r w:rsidRPr="00D75A3A">
        <w:rPr>
          <w:rFonts w:ascii="Sylfaen" w:hAnsi="Sylfaen"/>
          <w:lang w:val="ka-GE"/>
        </w:rPr>
        <w:t>.</w:t>
      </w:r>
      <w:r w:rsidR="006639A4" w:rsidRPr="00D75A3A">
        <w:rPr>
          <w:rFonts w:ascii="Sylfaen" w:hAnsi="Sylfaen"/>
        </w:rPr>
        <w:t>0</w:t>
      </w:r>
      <w:r w:rsidRPr="00D75A3A">
        <w:rPr>
          <w:rFonts w:ascii="Sylfaen" w:hAnsi="Sylfaen"/>
          <w:lang w:val="ka-GE"/>
        </w:rPr>
        <w:t>%-</w:t>
      </w:r>
      <w:r w:rsidRPr="00D75A3A">
        <w:rPr>
          <w:rFonts w:ascii="Sylfaen" w:hAnsi="Sylfaen" w:cs="Sylfaen"/>
          <w:lang w:val="ka-GE"/>
        </w:rPr>
        <w:t>ია</w:t>
      </w:r>
      <w:r w:rsidRPr="00D75A3A">
        <w:rPr>
          <w:rFonts w:ascii="Sylfaen" w:hAnsi="Sylfaen"/>
          <w:lang w:val="ka-GE"/>
        </w:rPr>
        <w:t>.</w:t>
      </w:r>
    </w:p>
    <w:p w:rsidR="00D75A3A" w:rsidRDefault="00BD5D7C" w:rsidP="00CF01C8">
      <w:pPr>
        <w:jc w:val="both"/>
        <w:rPr>
          <w:rFonts w:ascii="Sylfaen" w:hAnsi="Sylfaen"/>
          <w:lang w:val="ka-GE"/>
        </w:rPr>
      </w:pPr>
      <w:r w:rsidRPr="00D75A3A">
        <w:rPr>
          <w:rFonts w:ascii="Sylfaen" w:hAnsi="Sylfaen" w:cs="Sylfaen"/>
          <w:b/>
          <w:lang w:val="ka-GE"/>
        </w:rPr>
        <w:t>ფინანსური</w:t>
      </w:r>
      <w:r w:rsidRPr="00D75A3A">
        <w:rPr>
          <w:rFonts w:ascii="Sylfaen" w:hAnsi="Sylfaen"/>
          <w:b/>
          <w:lang w:val="ka-GE"/>
        </w:rPr>
        <w:t xml:space="preserve"> </w:t>
      </w:r>
      <w:r w:rsidRPr="00D75A3A">
        <w:rPr>
          <w:rFonts w:ascii="Sylfaen" w:hAnsi="Sylfaen" w:cs="Sylfaen"/>
          <w:b/>
          <w:lang w:val="ka-GE"/>
        </w:rPr>
        <w:t>აქტივების</w:t>
      </w:r>
      <w:r w:rsidRPr="00D75A3A">
        <w:rPr>
          <w:rFonts w:ascii="Sylfaen" w:hAnsi="Sylfaen"/>
          <w:lang w:val="ka-GE"/>
        </w:rPr>
        <w:t xml:space="preserve"> </w:t>
      </w:r>
      <w:r w:rsidRPr="00D75A3A">
        <w:rPr>
          <w:rFonts w:ascii="Sylfaen" w:hAnsi="Sylfaen" w:cs="Sylfaen"/>
          <w:b/>
          <w:lang w:val="ka-GE"/>
        </w:rPr>
        <w:t>კლებიდან</w:t>
      </w:r>
      <w:r w:rsidRPr="00D75A3A">
        <w:rPr>
          <w:rFonts w:ascii="Sylfaen" w:hAnsi="Sylfaen"/>
          <w:lang w:val="ka-GE"/>
        </w:rPr>
        <w:t xml:space="preserve"> </w:t>
      </w:r>
      <w:r w:rsidRPr="00D75A3A">
        <w:rPr>
          <w:rFonts w:ascii="Sylfaen" w:hAnsi="Sylfaen" w:cs="Sylfaen"/>
          <w:lang w:val="ka-GE"/>
        </w:rPr>
        <w:t>მობილიზებულ იქნა</w:t>
      </w:r>
      <w:r w:rsidRPr="00D75A3A">
        <w:rPr>
          <w:rFonts w:ascii="Sylfaen" w:hAnsi="Sylfaen"/>
          <w:lang w:val="ka-GE"/>
        </w:rPr>
        <w:t xml:space="preserve"> 119 1</w:t>
      </w:r>
      <w:r w:rsidR="006639A4" w:rsidRPr="00D75A3A">
        <w:rPr>
          <w:rFonts w:ascii="Sylfaen" w:hAnsi="Sylfaen"/>
        </w:rPr>
        <w:t>50</w:t>
      </w:r>
      <w:r w:rsidRPr="00D75A3A">
        <w:rPr>
          <w:rFonts w:ascii="Sylfaen" w:hAnsi="Sylfaen"/>
          <w:lang w:val="ka-GE"/>
        </w:rPr>
        <w:t>.</w:t>
      </w:r>
      <w:r w:rsidR="006639A4" w:rsidRPr="00D75A3A">
        <w:rPr>
          <w:rFonts w:ascii="Sylfaen" w:hAnsi="Sylfaen"/>
        </w:rPr>
        <w:t>3</w:t>
      </w:r>
      <w:r w:rsidRPr="00D75A3A">
        <w:rPr>
          <w:rFonts w:ascii="Sylfaen" w:hAnsi="Sylfaen"/>
          <w:lang w:val="ka-GE"/>
        </w:rPr>
        <w:t xml:space="preserve"> </w:t>
      </w:r>
      <w:r w:rsidRPr="00D75A3A">
        <w:rPr>
          <w:rFonts w:ascii="Sylfaen" w:hAnsi="Sylfaen" w:cs="Sylfaen"/>
          <w:lang w:val="ka-GE"/>
        </w:rPr>
        <w:t>ათასი</w:t>
      </w:r>
      <w:r w:rsidRPr="00D75A3A">
        <w:rPr>
          <w:rFonts w:ascii="Sylfaen" w:hAnsi="Sylfaen"/>
          <w:lang w:val="ka-GE"/>
        </w:rPr>
        <w:t xml:space="preserve"> </w:t>
      </w:r>
      <w:r w:rsidRPr="00D75A3A">
        <w:rPr>
          <w:rFonts w:ascii="Sylfaen" w:hAnsi="Sylfaen" w:cs="Sylfaen"/>
          <w:lang w:val="ka-GE"/>
        </w:rPr>
        <w:t>ლარი</w:t>
      </w:r>
      <w:r w:rsidRPr="00D75A3A">
        <w:rPr>
          <w:rFonts w:ascii="Sylfaen" w:hAnsi="Sylfaen"/>
          <w:lang w:val="ka-GE"/>
        </w:rPr>
        <w:t xml:space="preserve">, </w:t>
      </w:r>
      <w:r w:rsidRPr="00D75A3A">
        <w:rPr>
          <w:rFonts w:ascii="Sylfaen" w:hAnsi="Sylfaen" w:cs="Sylfaen"/>
          <w:lang w:val="ka-GE"/>
        </w:rPr>
        <w:t>რაც</w:t>
      </w:r>
      <w:r w:rsidRPr="00D75A3A">
        <w:rPr>
          <w:rFonts w:ascii="Sylfaen" w:hAnsi="Sylfaen"/>
          <w:lang w:val="ka-GE"/>
        </w:rPr>
        <w:t xml:space="preserve"> </w:t>
      </w:r>
      <w:r w:rsidRPr="00D75A3A">
        <w:rPr>
          <w:rFonts w:ascii="Sylfaen" w:hAnsi="Sylfaen" w:cs="Sylfaen"/>
          <w:lang w:val="ka-GE"/>
        </w:rPr>
        <w:t>საპროგნოზო</w:t>
      </w:r>
      <w:r w:rsidRPr="00D75A3A">
        <w:rPr>
          <w:rFonts w:ascii="Sylfaen" w:hAnsi="Sylfaen"/>
          <w:lang w:val="ka-GE"/>
        </w:rPr>
        <w:t xml:space="preserve"> </w:t>
      </w:r>
      <w:r w:rsidRPr="00D75A3A">
        <w:rPr>
          <w:rFonts w:ascii="Sylfaen" w:hAnsi="Sylfaen" w:cs="Sylfaen"/>
          <w:lang w:val="ka-GE"/>
        </w:rPr>
        <w:t>მაჩვენებლის</w:t>
      </w:r>
      <w:r w:rsidRPr="00D75A3A">
        <w:rPr>
          <w:rFonts w:ascii="Sylfaen" w:hAnsi="Sylfaen"/>
          <w:lang w:val="ka-GE"/>
        </w:rPr>
        <w:t xml:space="preserve"> (</w:t>
      </w:r>
      <w:r w:rsidR="006639A4" w:rsidRPr="00D75A3A">
        <w:rPr>
          <w:rFonts w:ascii="Sylfaen" w:hAnsi="Sylfaen"/>
        </w:rPr>
        <w:t>100</w:t>
      </w:r>
      <w:r w:rsidRPr="00D75A3A">
        <w:rPr>
          <w:rFonts w:ascii="Sylfaen" w:hAnsi="Sylfaen"/>
          <w:lang w:val="ka-GE"/>
        </w:rPr>
        <w:t xml:space="preserve"> 000.0 </w:t>
      </w:r>
      <w:r w:rsidRPr="00D75A3A">
        <w:rPr>
          <w:rFonts w:ascii="Sylfaen" w:hAnsi="Sylfaen" w:cs="Sylfaen"/>
          <w:lang w:val="ka-GE"/>
        </w:rPr>
        <w:t>ათასი</w:t>
      </w:r>
      <w:r w:rsidRPr="00D75A3A">
        <w:rPr>
          <w:rFonts w:ascii="Sylfaen" w:hAnsi="Sylfaen"/>
          <w:lang w:val="ka-GE"/>
        </w:rPr>
        <w:t xml:space="preserve"> </w:t>
      </w:r>
      <w:r w:rsidRPr="00D75A3A">
        <w:rPr>
          <w:rFonts w:ascii="Sylfaen" w:hAnsi="Sylfaen" w:cs="Sylfaen"/>
          <w:lang w:val="ka-GE"/>
        </w:rPr>
        <w:t>ლარი</w:t>
      </w:r>
      <w:r w:rsidRPr="00D75A3A">
        <w:rPr>
          <w:rFonts w:ascii="Sylfaen" w:hAnsi="Sylfaen"/>
          <w:lang w:val="ka-GE"/>
        </w:rPr>
        <w:t>) 1</w:t>
      </w:r>
      <w:r w:rsidR="006639A4" w:rsidRPr="00D75A3A">
        <w:rPr>
          <w:rFonts w:ascii="Sylfaen" w:hAnsi="Sylfaen"/>
        </w:rPr>
        <w:t>19</w:t>
      </w:r>
      <w:r w:rsidRPr="00D75A3A">
        <w:rPr>
          <w:rFonts w:ascii="Sylfaen" w:hAnsi="Sylfaen"/>
          <w:lang w:val="ka-GE"/>
        </w:rPr>
        <w:t>.</w:t>
      </w:r>
      <w:r w:rsidR="006639A4" w:rsidRPr="00D75A3A">
        <w:rPr>
          <w:rFonts w:ascii="Sylfaen" w:hAnsi="Sylfaen"/>
        </w:rPr>
        <w:t>2</w:t>
      </w:r>
      <w:r w:rsidRPr="00D75A3A">
        <w:rPr>
          <w:rFonts w:ascii="Sylfaen" w:hAnsi="Sylfaen"/>
          <w:lang w:val="ka-GE"/>
        </w:rPr>
        <w:t>%-</w:t>
      </w:r>
      <w:r w:rsidRPr="00D75A3A">
        <w:rPr>
          <w:rFonts w:ascii="Sylfaen" w:hAnsi="Sylfaen" w:cs="Sylfaen"/>
          <w:lang w:val="ka-GE"/>
        </w:rPr>
        <w:t>ია</w:t>
      </w:r>
      <w:r w:rsidRPr="00D75A3A">
        <w:rPr>
          <w:rFonts w:ascii="Sylfaen" w:hAnsi="Sylfaen"/>
          <w:lang w:val="ka-GE"/>
        </w:rPr>
        <w:t>.</w:t>
      </w:r>
    </w:p>
    <w:p w:rsidR="00CF01C8" w:rsidRPr="00D75A3A" w:rsidRDefault="00CF01C8" w:rsidP="00CF01C8">
      <w:pPr>
        <w:pStyle w:val="ListParagraph"/>
        <w:spacing w:line="360" w:lineRule="auto"/>
        <w:ind w:left="0"/>
        <w:jc w:val="both"/>
        <w:rPr>
          <w:rFonts w:ascii="Sylfaen" w:hAnsi="Sylfaen"/>
          <w:b/>
          <w:szCs w:val="24"/>
          <w:lang w:val="ka-GE"/>
        </w:rPr>
      </w:pPr>
      <w:bookmarkStart w:id="7" w:name="_GoBack"/>
      <w:bookmarkEnd w:id="7"/>
      <w:r w:rsidRPr="00D75A3A">
        <w:rPr>
          <w:rFonts w:ascii="Sylfaen" w:hAnsi="Sylfaen"/>
          <w:b/>
          <w:szCs w:val="24"/>
          <w:lang w:val="ka-GE"/>
        </w:rPr>
        <w:t>სახელმწიფო ვალის აღება და დაფარვა</w:t>
      </w:r>
    </w:p>
    <w:p w:rsidR="00CF01C8" w:rsidRPr="00D75A3A" w:rsidRDefault="00CF01C8" w:rsidP="00CF01C8">
      <w:pPr>
        <w:spacing w:after="0" w:line="240" w:lineRule="auto"/>
        <w:jc w:val="both"/>
        <w:rPr>
          <w:rFonts w:ascii="Sylfaen" w:hAnsi="Sylfaen"/>
          <w:noProof/>
          <w:lang w:val="ka-GE"/>
        </w:rPr>
      </w:pPr>
      <w:r w:rsidRPr="00D75A3A">
        <w:rPr>
          <w:rFonts w:ascii="Sylfaen" w:hAnsi="Sylfaen" w:cs="Sylfaen"/>
          <w:noProof/>
          <w:lang w:val="pt-BR"/>
        </w:rPr>
        <w:t>ვალდებულებების</w:t>
      </w:r>
      <w:r w:rsidRPr="00D75A3A">
        <w:rPr>
          <w:rFonts w:ascii="Sylfaen" w:hAnsi="Sylfaen"/>
          <w:noProof/>
          <w:lang w:val="pt-BR"/>
        </w:rPr>
        <w:t xml:space="preserve"> </w:t>
      </w:r>
      <w:r w:rsidRPr="00D75A3A">
        <w:rPr>
          <w:rFonts w:ascii="Sylfaen" w:hAnsi="Sylfaen" w:cs="Sylfaen"/>
          <w:noProof/>
          <w:lang w:val="pt-BR"/>
        </w:rPr>
        <w:t>ზრდამ</w:t>
      </w:r>
      <w:r w:rsidRPr="00D75A3A">
        <w:rPr>
          <w:rFonts w:ascii="Sylfaen" w:hAnsi="Sylfaen"/>
          <w:noProof/>
          <w:lang w:val="pt-BR"/>
        </w:rPr>
        <w:t xml:space="preserve"> </w:t>
      </w:r>
      <w:r w:rsidRPr="00D75A3A">
        <w:rPr>
          <w:rFonts w:ascii="Sylfaen" w:hAnsi="Sylfaen" w:cs="Sylfaen"/>
          <w:noProof/>
          <w:lang w:val="pt-BR"/>
        </w:rPr>
        <w:t>საანგარიშო</w:t>
      </w:r>
      <w:r w:rsidRPr="00D75A3A">
        <w:rPr>
          <w:rFonts w:ascii="Sylfaen" w:hAnsi="Sylfaen"/>
          <w:noProof/>
          <w:lang w:val="pt-BR"/>
        </w:rPr>
        <w:t xml:space="preserve"> </w:t>
      </w:r>
      <w:r w:rsidRPr="00D75A3A">
        <w:rPr>
          <w:rFonts w:ascii="Sylfaen" w:hAnsi="Sylfaen" w:cs="Sylfaen"/>
          <w:noProof/>
          <w:lang w:val="pt-BR"/>
        </w:rPr>
        <w:t>პერიოდში</w:t>
      </w:r>
      <w:r w:rsidRPr="00D75A3A">
        <w:rPr>
          <w:rFonts w:ascii="Sylfaen" w:hAnsi="Sylfaen"/>
          <w:noProof/>
          <w:lang w:val="pt-BR"/>
        </w:rPr>
        <w:t xml:space="preserve"> </w:t>
      </w:r>
      <w:r w:rsidRPr="00D75A3A">
        <w:rPr>
          <w:rFonts w:ascii="Sylfaen" w:hAnsi="Sylfaen" w:cs="Sylfaen"/>
          <w:noProof/>
          <w:lang w:val="pt-BR"/>
        </w:rPr>
        <w:t>შეადგინა</w:t>
      </w:r>
      <w:r w:rsidRPr="00D75A3A">
        <w:rPr>
          <w:rFonts w:ascii="Sylfaen" w:hAnsi="Sylfaen"/>
          <w:noProof/>
          <w:lang w:val="pt-BR"/>
        </w:rPr>
        <w:t xml:space="preserve"> 1 </w:t>
      </w:r>
      <w:r w:rsidRPr="00D75A3A">
        <w:rPr>
          <w:rFonts w:ascii="Sylfaen" w:hAnsi="Sylfaen"/>
          <w:noProof/>
        </w:rPr>
        <w:t>877</w:t>
      </w:r>
      <w:r w:rsidRPr="00D75A3A">
        <w:rPr>
          <w:rFonts w:ascii="Sylfaen" w:hAnsi="Sylfaen"/>
          <w:noProof/>
          <w:lang w:val="ka-GE"/>
        </w:rPr>
        <w:t xml:space="preserve"> </w:t>
      </w:r>
      <w:r w:rsidRPr="00D75A3A">
        <w:rPr>
          <w:rFonts w:ascii="Sylfaen" w:hAnsi="Sylfaen"/>
          <w:noProof/>
        </w:rPr>
        <w:t>617</w:t>
      </w:r>
      <w:r w:rsidRPr="00D75A3A">
        <w:rPr>
          <w:rFonts w:ascii="Sylfaen" w:hAnsi="Sylfaen"/>
          <w:noProof/>
          <w:lang w:val="ka-GE"/>
        </w:rPr>
        <w:t>.1</w:t>
      </w:r>
      <w:r w:rsidRPr="00D75A3A">
        <w:rPr>
          <w:rFonts w:ascii="Sylfaen" w:hAnsi="Sylfaen"/>
          <w:noProof/>
          <w:lang w:val="pt-BR"/>
        </w:rPr>
        <w:t xml:space="preserve"> </w:t>
      </w:r>
      <w:r w:rsidRPr="00D75A3A">
        <w:rPr>
          <w:rFonts w:ascii="Sylfaen" w:hAnsi="Sylfaen" w:cs="Sylfaen"/>
          <w:noProof/>
          <w:lang w:val="pt-BR"/>
        </w:rPr>
        <w:t>ათასი</w:t>
      </w:r>
      <w:r w:rsidRPr="00D75A3A">
        <w:rPr>
          <w:rFonts w:ascii="Sylfaen" w:hAnsi="Sylfaen"/>
          <w:noProof/>
          <w:lang w:val="pt-BR"/>
        </w:rPr>
        <w:t xml:space="preserve"> </w:t>
      </w:r>
      <w:r w:rsidRPr="00D75A3A">
        <w:rPr>
          <w:rFonts w:ascii="Sylfaen" w:hAnsi="Sylfaen" w:cs="Sylfaen"/>
          <w:noProof/>
          <w:lang w:val="pt-BR"/>
        </w:rPr>
        <w:t>ლარი</w:t>
      </w:r>
      <w:r w:rsidRPr="00D75A3A">
        <w:rPr>
          <w:rFonts w:ascii="Sylfaen" w:hAnsi="Sylfaen"/>
          <w:noProof/>
          <w:lang w:val="pt-BR"/>
        </w:rPr>
        <w:t xml:space="preserve">, </w:t>
      </w:r>
      <w:r w:rsidRPr="00D75A3A">
        <w:rPr>
          <w:rFonts w:ascii="Sylfaen" w:hAnsi="Sylfaen" w:cs="Sylfaen"/>
          <w:noProof/>
          <w:lang w:val="ka-GE"/>
        </w:rPr>
        <w:t>მათ</w:t>
      </w:r>
      <w:r w:rsidRPr="00D75A3A">
        <w:rPr>
          <w:rFonts w:ascii="Sylfaen" w:hAnsi="Sylfaen"/>
          <w:noProof/>
          <w:lang w:val="ka-GE"/>
        </w:rPr>
        <w:t xml:space="preserve"> </w:t>
      </w:r>
      <w:r w:rsidRPr="00D75A3A">
        <w:rPr>
          <w:rFonts w:ascii="Sylfaen" w:hAnsi="Sylfaen" w:cs="Sylfaen"/>
          <w:noProof/>
          <w:lang w:val="ka-GE"/>
        </w:rPr>
        <w:t>შორის</w:t>
      </w:r>
      <w:r w:rsidRPr="00D75A3A">
        <w:rPr>
          <w:rFonts w:ascii="Sylfaen" w:hAnsi="Sylfaen"/>
          <w:noProof/>
          <w:lang w:val="ka-GE"/>
        </w:rPr>
        <w:t>:</w:t>
      </w:r>
    </w:p>
    <w:p w:rsidR="00CF01C8" w:rsidRPr="00D75A3A" w:rsidRDefault="00CF01C8" w:rsidP="00CF01C8">
      <w:pPr>
        <w:spacing w:after="0" w:line="240" w:lineRule="auto"/>
        <w:ind w:firstLine="360"/>
        <w:jc w:val="both"/>
        <w:rPr>
          <w:rFonts w:ascii="Sylfaen" w:hAnsi="Sylfaen"/>
          <w:noProof/>
          <w:highlight w:val="yellow"/>
          <w:lang w:val="pt-BR"/>
        </w:rPr>
      </w:pPr>
    </w:p>
    <w:p w:rsidR="00CF01C8" w:rsidRPr="00D75A3A" w:rsidRDefault="00CF01C8" w:rsidP="002A08EF">
      <w:pPr>
        <w:pStyle w:val="ListParagraph"/>
        <w:numPr>
          <w:ilvl w:val="0"/>
          <w:numId w:val="2"/>
        </w:numPr>
        <w:spacing w:after="0" w:line="240" w:lineRule="auto"/>
        <w:jc w:val="both"/>
        <w:rPr>
          <w:rFonts w:ascii="Sylfaen" w:hAnsi="Sylfaen" w:cs="LitNusx"/>
          <w:noProof/>
          <w:lang w:val="ka-GE"/>
        </w:rPr>
      </w:pPr>
      <w:r w:rsidRPr="00D75A3A">
        <w:rPr>
          <w:rFonts w:ascii="Sylfaen" w:hAnsi="Sylfaen" w:cs="LitNusx"/>
          <w:noProof/>
          <w:lang w:val="ka-GE"/>
        </w:rPr>
        <w:t>422 30</w:t>
      </w:r>
      <w:r w:rsidRPr="00D75A3A">
        <w:rPr>
          <w:rFonts w:ascii="Sylfaen" w:hAnsi="Sylfaen" w:cs="LitNusx"/>
          <w:noProof/>
        </w:rPr>
        <w:t>9.</w:t>
      </w:r>
      <w:r w:rsidRPr="00D75A3A">
        <w:rPr>
          <w:rFonts w:ascii="Sylfaen" w:hAnsi="Sylfaen" w:cs="LitNusx"/>
          <w:noProof/>
          <w:lang w:val="ka-GE"/>
        </w:rPr>
        <w:t>4 ათასი ლარი</w:t>
      </w:r>
      <w:r w:rsidRPr="00D75A3A">
        <w:rPr>
          <w:rFonts w:ascii="Sylfaen" w:hAnsi="Sylfaen" w:cs="LitNusx"/>
          <w:noProof/>
        </w:rPr>
        <w:t xml:space="preserve"> -</w:t>
      </w:r>
      <w:r w:rsidRPr="00D75A3A">
        <w:rPr>
          <w:rFonts w:ascii="Sylfaen" w:hAnsi="Sylfaen" w:cs="LitNusx"/>
          <w:noProof/>
          <w:lang w:val="ka-GE"/>
        </w:rPr>
        <w:t xml:space="preserve"> საშინაო ფასიანი ქაღალდების გამოშვებით წმინდა ზრდა</w:t>
      </w:r>
      <w:r w:rsidRPr="00D75A3A">
        <w:rPr>
          <w:rFonts w:ascii="Sylfaen" w:hAnsi="Sylfaen" w:cs="LitNusx"/>
          <w:noProof/>
        </w:rPr>
        <w:t>;</w:t>
      </w:r>
    </w:p>
    <w:p w:rsidR="00CF01C8" w:rsidRPr="00D75A3A" w:rsidRDefault="00CF01C8" w:rsidP="002A08EF">
      <w:pPr>
        <w:pStyle w:val="ListParagraph"/>
        <w:numPr>
          <w:ilvl w:val="0"/>
          <w:numId w:val="2"/>
        </w:numPr>
        <w:spacing w:after="0" w:line="240" w:lineRule="auto"/>
        <w:jc w:val="both"/>
        <w:rPr>
          <w:rFonts w:ascii="Sylfaen" w:hAnsi="Sylfaen"/>
          <w:noProof/>
          <w:lang w:val="pt-BR"/>
        </w:rPr>
      </w:pPr>
      <w:r w:rsidRPr="00D75A3A">
        <w:rPr>
          <w:rFonts w:ascii="Sylfaen" w:hAnsi="Sylfaen" w:cs="LitNusx"/>
          <w:noProof/>
          <w:lang w:val="ka-GE"/>
        </w:rPr>
        <w:t>9</w:t>
      </w:r>
      <w:r w:rsidRPr="00D75A3A">
        <w:rPr>
          <w:rFonts w:ascii="Sylfaen" w:hAnsi="Sylfaen" w:cs="LitNusx"/>
          <w:noProof/>
        </w:rPr>
        <w:t>9</w:t>
      </w:r>
      <w:r w:rsidRPr="00D75A3A">
        <w:rPr>
          <w:rFonts w:ascii="Sylfaen" w:hAnsi="Sylfaen" w:cs="LitNusx"/>
          <w:noProof/>
          <w:lang w:val="ka-GE"/>
        </w:rPr>
        <w:t>6</w:t>
      </w:r>
      <w:r w:rsidRPr="00D75A3A">
        <w:rPr>
          <w:rFonts w:ascii="Sylfaen" w:hAnsi="Sylfaen" w:cs="LitNusx"/>
          <w:noProof/>
        </w:rPr>
        <w:t xml:space="preserve"> </w:t>
      </w:r>
      <w:r w:rsidRPr="00D75A3A">
        <w:rPr>
          <w:rFonts w:ascii="Sylfaen" w:hAnsi="Sylfaen" w:cs="LitNusx"/>
          <w:noProof/>
          <w:lang w:val="ka-GE"/>
        </w:rPr>
        <w:t>881</w:t>
      </w:r>
      <w:r w:rsidRPr="00D75A3A">
        <w:rPr>
          <w:rFonts w:ascii="Sylfaen" w:hAnsi="Sylfaen" w:cs="LitNusx"/>
          <w:noProof/>
        </w:rPr>
        <w:t>.</w:t>
      </w:r>
      <w:r w:rsidRPr="00D75A3A">
        <w:rPr>
          <w:rFonts w:ascii="Sylfaen" w:hAnsi="Sylfaen" w:cs="LitNusx"/>
          <w:noProof/>
          <w:lang w:val="ka-GE"/>
        </w:rPr>
        <w:t>1</w:t>
      </w:r>
      <w:r w:rsidRPr="00D75A3A">
        <w:rPr>
          <w:rFonts w:ascii="Sylfaen" w:hAnsi="Sylfaen"/>
          <w:noProof/>
          <w:lang w:val="ka-GE"/>
        </w:rPr>
        <w:t xml:space="preserve"> </w:t>
      </w:r>
      <w:r w:rsidRPr="00D75A3A">
        <w:rPr>
          <w:rFonts w:ascii="Sylfaen" w:hAnsi="Sylfaen" w:cs="Sylfaen"/>
          <w:noProof/>
          <w:lang w:val="ka-GE"/>
        </w:rPr>
        <w:t>ათასი</w:t>
      </w:r>
      <w:r w:rsidRPr="00D75A3A">
        <w:rPr>
          <w:rFonts w:ascii="Sylfaen" w:hAnsi="Sylfaen"/>
          <w:noProof/>
          <w:lang w:val="ka-GE"/>
        </w:rPr>
        <w:t xml:space="preserve"> </w:t>
      </w:r>
      <w:r w:rsidRPr="00D75A3A">
        <w:rPr>
          <w:rFonts w:ascii="Sylfaen" w:hAnsi="Sylfaen" w:cs="Sylfaen"/>
          <w:noProof/>
          <w:lang w:val="ka-GE"/>
        </w:rPr>
        <w:t>ლარი</w:t>
      </w:r>
      <w:r w:rsidRPr="00D75A3A">
        <w:rPr>
          <w:rFonts w:ascii="Sylfaen" w:hAnsi="Sylfaen" w:cs="Sylfaen"/>
          <w:noProof/>
        </w:rPr>
        <w:t xml:space="preserve"> - </w:t>
      </w:r>
      <w:r w:rsidRPr="00D75A3A">
        <w:rPr>
          <w:rFonts w:ascii="Sylfaen" w:hAnsi="Sylfaen" w:cs="Sylfaen"/>
          <w:noProof/>
          <w:lang w:val="ka-GE"/>
        </w:rPr>
        <w:t>საერთაშორისო</w:t>
      </w:r>
      <w:r w:rsidRPr="00D75A3A">
        <w:rPr>
          <w:rFonts w:ascii="Sylfaen" w:hAnsi="Sylfaen"/>
          <w:noProof/>
          <w:lang w:val="ka-GE"/>
        </w:rPr>
        <w:t xml:space="preserve"> </w:t>
      </w:r>
      <w:r w:rsidRPr="00D75A3A">
        <w:rPr>
          <w:rFonts w:ascii="Sylfaen" w:hAnsi="Sylfaen" w:cs="Sylfaen"/>
          <w:noProof/>
          <w:lang w:val="ka-GE"/>
        </w:rPr>
        <w:t>საფინანსო</w:t>
      </w:r>
      <w:r w:rsidRPr="00D75A3A">
        <w:rPr>
          <w:rFonts w:ascii="Sylfaen" w:hAnsi="Sylfaen"/>
          <w:noProof/>
          <w:lang w:val="ka-GE"/>
        </w:rPr>
        <w:t xml:space="preserve"> </w:t>
      </w:r>
      <w:r w:rsidRPr="00D75A3A">
        <w:rPr>
          <w:rFonts w:ascii="Sylfaen" w:hAnsi="Sylfaen" w:cs="Sylfaen"/>
          <w:noProof/>
          <w:lang w:val="ka-GE"/>
        </w:rPr>
        <w:t>ორგანიზაციები</w:t>
      </w:r>
      <w:r w:rsidRPr="00D75A3A">
        <w:rPr>
          <w:rFonts w:ascii="Sylfaen" w:hAnsi="Sylfaen" w:cs="Sylfaen"/>
          <w:noProof/>
        </w:rPr>
        <w:t>დან</w:t>
      </w:r>
      <w:r w:rsidRPr="00D75A3A">
        <w:rPr>
          <w:rFonts w:ascii="Sylfaen" w:hAnsi="Sylfaen"/>
          <w:noProof/>
          <w:lang w:val="ka-GE"/>
        </w:rPr>
        <w:t xml:space="preserve"> </w:t>
      </w:r>
      <w:r w:rsidRPr="00D75A3A">
        <w:rPr>
          <w:rFonts w:ascii="Sylfaen" w:hAnsi="Sylfaen" w:cs="Sylfaen"/>
          <w:noProof/>
          <w:lang w:val="ka-GE"/>
        </w:rPr>
        <w:t>და</w:t>
      </w:r>
      <w:r w:rsidRPr="00D75A3A">
        <w:rPr>
          <w:rFonts w:ascii="Sylfaen" w:hAnsi="Sylfaen"/>
          <w:noProof/>
          <w:lang w:val="ka-GE"/>
        </w:rPr>
        <w:t xml:space="preserve"> </w:t>
      </w:r>
      <w:r w:rsidRPr="00D75A3A">
        <w:rPr>
          <w:rFonts w:ascii="Sylfaen" w:hAnsi="Sylfaen" w:cs="Sylfaen"/>
          <w:noProof/>
          <w:lang w:val="ka-GE"/>
        </w:rPr>
        <w:t>სხვა</w:t>
      </w:r>
      <w:r w:rsidRPr="00D75A3A">
        <w:rPr>
          <w:rFonts w:ascii="Sylfaen" w:hAnsi="Sylfaen"/>
          <w:noProof/>
          <w:lang w:val="ka-GE"/>
        </w:rPr>
        <w:t xml:space="preserve"> </w:t>
      </w:r>
      <w:r w:rsidRPr="00D75A3A">
        <w:rPr>
          <w:rFonts w:ascii="Sylfaen" w:hAnsi="Sylfaen" w:cs="Sylfaen"/>
          <w:noProof/>
          <w:lang w:val="ka-GE"/>
        </w:rPr>
        <w:t>სახელმწიფოები</w:t>
      </w:r>
      <w:r w:rsidRPr="00D75A3A">
        <w:rPr>
          <w:rFonts w:ascii="Sylfaen" w:hAnsi="Sylfaen" w:cs="Sylfaen"/>
          <w:noProof/>
        </w:rPr>
        <w:t>ს</w:t>
      </w:r>
      <w:r w:rsidRPr="00D75A3A">
        <w:rPr>
          <w:rFonts w:ascii="Sylfaen" w:hAnsi="Sylfaen"/>
          <w:noProof/>
        </w:rPr>
        <w:t xml:space="preserve"> </w:t>
      </w:r>
      <w:r w:rsidRPr="00D75A3A">
        <w:rPr>
          <w:rFonts w:ascii="Sylfaen" w:hAnsi="Sylfaen" w:cs="Sylfaen"/>
          <w:noProof/>
        </w:rPr>
        <w:t>მთავრობებისგან</w:t>
      </w:r>
      <w:r w:rsidRPr="00D75A3A">
        <w:rPr>
          <w:rFonts w:ascii="Sylfaen" w:hAnsi="Sylfaen"/>
          <w:noProof/>
        </w:rPr>
        <w:t xml:space="preserve"> </w:t>
      </w:r>
      <w:r w:rsidRPr="00D75A3A">
        <w:rPr>
          <w:rFonts w:ascii="Sylfaen" w:hAnsi="Sylfaen" w:cs="Sylfaen"/>
          <w:noProof/>
          <w:lang w:val="ka-GE"/>
        </w:rPr>
        <w:t>მიღებული საინვესტიციო შეღავათიანი</w:t>
      </w:r>
      <w:r w:rsidRPr="00D75A3A">
        <w:rPr>
          <w:rFonts w:ascii="Sylfaen" w:hAnsi="Sylfaen" w:cs="Arial"/>
          <w:b/>
          <w:bCs/>
          <w:color w:val="000000"/>
          <w:lang w:val="ka-GE"/>
        </w:rPr>
        <w:t xml:space="preserve"> </w:t>
      </w:r>
      <w:r w:rsidRPr="00D75A3A">
        <w:rPr>
          <w:rFonts w:ascii="Sylfaen" w:hAnsi="Sylfaen" w:cs="Sylfaen"/>
          <w:noProof/>
          <w:lang w:val="ka-GE"/>
        </w:rPr>
        <w:t>კრედიტები;</w:t>
      </w:r>
    </w:p>
    <w:p w:rsidR="00CF01C8" w:rsidRPr="00D75A3A" w:rsidRDefault="00CF01C8" w:rsidP="002A08EF">
      <w:pPr>
        <w:pStyle w:val="ListParagraph"/>
        <w:numPr>
          <w:ilvl w:val="0"/>
          <w:numId w:val="2"/>
        </w:numPr>
        <w:spacing w:after="0" w:line="240" w:lineRule="auto"/>
        <w:jc w:val="both"/>
        <w:rPr>
          <w:rFonts w:ascii="Sylfaen" w:hAnsi="Sylfaen" w:cs="LitNusx"/>
          <w:noProof/>
        </w:rPr>
      </w:pPr>
      <w:r w:rsidRPr="00D75A3A">
        <w:rPr>
          <w:rFonts w:ascii="Sylfaen" w:hAnsi="Sylfaen" w:cs="LitNusx"/>
          <w:noProof/>
          <w:lang w:val="ka-GE"/>
        </w:rPr>
        <w:t>458 425.6</w:t>
      </w:r>
      <w:r w:rsidRPr="00D75A3A">
        <w:rPr>
          <w:rFonts w:ascii="Sylfaen" w:hAnsi="Sylfaen" w:cs="LitNusx"/>
          <w:noProof/>
        </w:rPr>
        <w:t xml:space="preserve"> ათასი ლარი - ბიუჯეტის მხარდამჭერი კრედიტები</w:t>
      </w:r>
    </w:p>
    <w:p w:rsidR="00CF01C8" w:rsidRDefault="00CF01C8" w:rsidP="00CF01C8">
      <w:pPr>
        <w:tabs>
          <w:tab w:val="left" w:pos="10080"/>
        </w:tabs>
        <w:spacing w:after="0"/>
        <w:ind w:right="630"/>
        <w:rPr>
          <w:rFonts w:ascii="Sylfaen" w:hAnsi="Sylfaen"/>
          <w:noProof/>
          <w:lang w:val="ka-GE"/>
        </w:rPr>
      </w:pPr>
    </w:p>
    <w:p w:rsidR="00CF01C8" w:rsidRPr="00CF01C8" w:rsidRDefault="00CF01C8" w:rsidP="00CF01C8">
      <w:pPr>
        <w:jc w:val="both"/>
        <w:rPr>
          <w:rFonts w:ascii="Sylfaen" w:hAnsi="Sylfaen" w:cs="Sylfaen"/>
          <w:b/>
          <w:lang w:val="ka-GE"/>
        </w:rPr>
      </w:pPr>
      <w:r w:rsidRPr="00CF01C8">
        <w:rPr>
          <w:rFonts w:ascii="Sylfaen" w:hAnsi="Sylfaen" w:cs="Sylfaen"/>
          <w:b/>
          <w:lang w:val="ka-GE"/>
        </w:rPr>
        <w:t>ვალის მომსახურება და დაფარვა</w:t>
      </w:r>
    </w:p>
    <w:p w:rsidR="00CF01C8" w:rsidRPr="00D75A3A" w:rsidRDefault="00CF01C8" w:rsidP="00CF01C8">
      <w:pPr>
        <w:jc w:val="both"/>
        <w:rPr>
          <w:rFonts w:ascii="Sylfaen" w:hAnsi="Sylfaen" w:cs="Sylfaen"/>
          <w:noProof/>
          <w:lang w:val="pt-BR"/>
        </w:rPr>
      </w:pPr>
      <w:r w:rsidRPr="00D75A3A">
        <w:rPr>
          <w:rFonts w:ascii="Sylfaen" w:hAnsi="Sylfaen" w:cs="Sylfaen"/>
          <w:noProof/>
          <w:lang w:val="pt-BR"/>
        </w:rPr>
        <w:t>201</w:t>
      </w:r>
      <w:r w:rsidRPr="00D75A3A">
        <w:rPr>
          <w:rFonts w:ascii="Sylfaen" w:hAnsi="Sylfaen" w:cs="Sylfaen"/>
          <w:noProof/>
        </w:rPr>
        <w:t>8</w:t>
      </w:r>
      <w:r w:rsidRPr="00D75A3A">
        <w:rPr>
          <w:rFonts w:ascii="Sylfaen" w:hAnsi="Sylfaen" w:cs="Sylfaen"/>
          <w:noProof/>
          <w:lang w:val="pt-BR"/>
        </w:rPr>
        <w:t xml:space="preserve"> წლის მანძილზე სახელმწიფოს მიერ ვალის მომსახურებასა და დაფარვაზე მიიმართა 1 </w:t>
      </w:r>
      <w:r w:rsidRPr="00D75A3A">
        <w:rPr>
          <w:rFonts w:ascii="Sylfaen" w:hAnsi="Sylfaen" w:cs="Sylfaen"/>
          <w:noProof/>
        </w:rPr>
        <w:t>262</w:t>
      </w:r>
      <w:r w:rsidRPr="00D75A3A">
        <w:rPr>
          <w:rFonts w:ascii="Sylfaen" w:hAnsi="Sylfaen" w:cs="Sylfaen"/>
          <w:noProof/>
          <w:lang w:val="pt-BR"/>
        </w:rPr>
        <w:t>.</w:t>
      </w:r>
      <w:r w:rsidRPr="00D75A3A">
        <w:rPr>
          <w:rFonts w:ascii="Sylfaen" w:hAnsi="Sylfaen" w:cs="Sylfaen"/>
          <w:noProof/>
        </w:rPr>
        <w:t>9</w:t>
      </w:r>
      <w:r w:rsidRPr="00D75A3A">
        <w:rPr>
          <w:rFonts w:ascii="Sylfaen" w:hAnsi="Sylfaen" w:cs="Sylfaen"/>
          <w:noProof/>
          <w:lang w:val="pt-BR"/>
        </w:rPr>
        <w:t xml:space="preserve"> მლნ ლარი, მათ შორის:</w:t>
      </w:r>
    </w:p>
    <w:p w:rsidR="00CF01C8" w:rsidRPr="00D75A3A" w:rsidRDefault="00CF01C8" w:rsidP="002A08EF">
      <w:pPr>
        <w:pStyle w:val="ListParagraph"/>
        <w:numPr>
          <w:ilvl w:val="0"/>
          <w:numId w:val="3"/>
        </w:numPr>
        <w:rPr>
          <w:rFonts w:ascii="Sylfaen" w:hAnsi="Sylfaen"/>
          <w:szCs w:val="24"/>
          <w:lang w:val="ka-GE"/>
        </w:rPr>
      </w:pPr>
      <w:r w:rsidRPr="00D75A3A">
        <w:rPr>
          <w:rFonts w:ascii="Sylfaen" w:hAnsi="Sylfaen"/>
          <w:szCs w:val="24"/>
          <w:lang w:val="ka-GE"/>
        </w:rPr>
        <w:t xml:space="preserve">საგარეო ვალდებულებები - </w:t>
      </w:r>
      <w:r w:rsidRPr="00D75A3A">
        <w:rPr>
          <w:rFonts w:ascii="Sylfaen" w:hAnsi="Sylfaen"/>
          <w:szCs w:val="24"/>
        </w:rPr>
        <w:t>983</w:t>
      </w:r>
      <w:r w:rsidRPr="00D75A3A">
        <w:rPr>
          <w:rFonts w:ascii="Sylfaen" w:hAnsi="Sylfaen"/>
          <w:szCs w:val="24"/>
          <w:lang w:val="ka-GE"/>
        </w:rPr>
        <w:t>.</w:t>
      </w:r>
      <w:r w:rsidRPr="00D75A3A">
        <w:rPr>
          <w:rFonts w:ascii="Sylfaen" w:hAnsi="Sylfaen"/>
          <w:szCs w:val="24"/>
        </w:rPr>
        <w:t>6</w:t>
      </w:r>
      <w:r w:rsidRPr="00D75A3A">
        <w:rPr>
          <w:rFonts w:ascii="Sylfaen" w:hAnsi="Sylfaen"/>
          <w:szCs w:val="24"/>
          <w:lang w:val="ka-GE"/>
        </w:rPr>
        <w:t xml:space="preserve"> მლნ ლარი</w:t>
      </w:r>
    </w:p>
    <w:p w:rsidR="00CF01C8" w:rsidRPr="00D75A3A" w:rsidRDefault="00CF01C8" w:rsidP="002A08EF">
      <w:pPr>
        <w:pStyle w:val="ListParagraph"/>
        <w:numPr>
          <w:ilvl w:val="1"/>
          <w:numId w:val="3"/>
        </w:numPr>
        <w:rPr>
          <w:rFonts w:ascii="Sylfaen" w:hAnsi="Sylfaen"/>
          <w:szCs w:val="24"/>
          <w:lang w:val="ka-GE"/>
        </w:rPr>
      </w:pPr>
      <w:r w:rsidRPr="00D75A3A">
        <w:rPr>
          <w:rFonts w:ascii="Sylfaen" w:hAnsi="Sylfaen"/>
          <w:szCs w:val="24"/>
          <w:lang w:val="ka-GE"/>
        </w:rPr>
        <w:t>მომსახურება - 2</w:t>
      </w:r>
      <w:r w:rsidRPr="00D75A3A">
        <w:rPr>
          <w:rFonts w:ascii="Sylfaen" w:hAnsi="Sylfaen"/>
          <w:szCs w:val="24"/>
        </w:rPr>
        <w:t>68</w:t>
      </w:r>
      <w:r w:rsidRPr="00D75A3A">
        <w:rPr>
          <w:rFonts w:ascii="Sylfaen" w:hAnsi="Sylfaen"/>
          <w:szCs w:val="24"/>
          <w:lang w:val="ka-GE"/>
        </w:rPr>
        <w:t>.</w:t>
      </w:r>
      <w:r w:rsidRPr="00D75A3A">
        <w:rPr>
          <w:rFonts w:ascii="Sylfaen" w:hAnsi="Sylfaen"/>
          <w:szCs w:val="24"/>
        </w:rPr>
        <w:t>7</w:t>
      </w:r>
      <w:r w:rsidRPr="00D75A3A">
        <w:rPr>
          <w:rFonts w:ascii="Sylfaen" w:hAnsi="Sylfaen"/>
          <w:szCs w:val="24"/>
          <w:lang w:val="ka-GE"/>
        </w:rPr>
        <w:t xml:space="preserve"> მლნ ლარი;</w:t>
      </w:r>
    </w:p>
    <w:p w:rsidR="00CF01C8" w:rsidRPr="00D75A3A" w:rsidRDefault="00CF01C8" w:rsidP="002A08EF">
      <w:pPr>
        <w:pStyle w:val="ListParagraph"/>
        <w:numPr>
          <w:ilvl w:val="1"/>
          <w:numId w:val="3"/>
        </w:numPr>
        <w:rPr>
          <w:rFonts w:ascii="Sylfaen" w:hAnsi="Sylfaen"/>
          <w:szCs w:val="24"/>
          <w:lang w:val="ka-GE"/>
        </w:rPr>
      </w:pPr>
      <w:r w:rsidRPr="00D75A3A">
        <w:rPr>
          <w:rFonts w:ascii="Sylfaen" w:hAnsi="Sylfaen"/>
          <w:szCs w:val="24"/>
          <w:lang w:val="ka-GE"/>
        </w:rPr>
        <w:t xml:space="preserve">დაფარვა - </w:t>
      </w:r>
      <w:r w:rsidRPr="00D75A3A">
        <w:rPr>
          <w:rFonts w:ascii="Sylfaen" w:hAnsi="Sylfaen"/>
          <w:szCs w:val="24"/>
        </w:rPr>
        <w:t>714</w:t>
      </w:r>
      <w:r w:rsidRPr="00D75A3A">
        <w:rPr>
          <w:rFonts w:ascii="Sylfaen" w:hAnsi="Sylfaen"/>
          <w:szCs w:val="24"/>
          <w:lang w:val="ka-GE"/>
        </w:rPr>
        <w:t>.</w:t>
      </w:r>
      <w:r w:rsidRPr="00D75A3A">
        <w:rPr>
          <w:rFonts w:ascii="Sylfaen" w:hAnsi="Sylfaen"/>
          <w:szCs w:val="24"/>
        </w:rPr>
        <w:t>9</w:t>
      </w:r>
      <w:r w:rsidRPr="00D75A3A">
        <w:rPr>
          <w:rFonts w:ascii="Sylfaen" w:hAnsi="Sylfaen"/>
          <w:szCs w:val="24"/>
          <w:lang w:val="ka-GE"/>
        </w:rPr>
        <w:t xml:space="preserve"> მლნ ლარი;</w:t>
      </w:r>
    </w:p>
    <w:p w:rsidR="00CF01C8" w:rsidRPr="00D75A3A" w:rsidRDefault="00CF01C8" w:rsidP="002A08EF">
      <w:pPr>
        <w:pStyle w:val="ListParagraph"/>
        <w:numPr>
          <w:ilvl w:val="0"/>
          <w:numId w:val="3"/>
        </w:numPr>
        <w:rPr>
          <w:rFonts w:ascii="Sylfaen" w:hAnsi="Sylfaen"/>
          <w:szCs w:val="24"/>
          <w:lang w:val="ka-GE"/>
        </w:rPr>
      </w:pPr>
      <w:r w:rsidRPr="00D75A3A">
        <w:rPr>
          <w:rFonts w:ascii="Sylfaen" w:hAnsi="Sylfaen"/>
          <w:szCs w:val="24"/>
          <w:lang w:val="ka-GE"/>
        </w:rPr>
        <w:t xml:space="preserve">საშინაო ვალდებულები - </w:t>
      </w:r>
      <w:r w:rsidRPr="00D75A3A">
        <w:rPr>
          <w:rFonts w:ascii="Sylfaen" w:hAnsi="Sylfaen"/>
          <w:szCs w:val="24"/>
        </w:rPr>
        <w:t>2</w:t>
      </w:r>
      <w:r w:rsidRPr="00D75A3A">
        <w:rPr>
          <w:rFonts w:ascii="Sylfaen" w:hAnsi="Sylfaen"/>
          <w:szCs w:val="24"/>
          <w:lang w:val="ka-GE"/>
        </w:rPr>
        <w:t>7</w:t>
      </w:r>
      <w:r w:rsidRPr="00D75A3A">
        <w:rPr>
          <w:rFonts w:ascii="Sylfaen" w:hAnsi="Sylfaen"/>
          <w:szCs w:val="24"/>
        </w:rPr>
        <w:t>9</w:t>
      </w:r>
      <w:r w:rsidRPr="00D75A3A">
        <w:rPr>
          <w:rFonts w:ascii="Sylfaen" w:hAnsi="Sylfaen"/>
          <w:szCs w:val="24"/>
          <w:lang w:val="ka-GE"/>
        </w:rPr>
        <w:t>.</w:t>
      </w:r>
      <w:r w:rsidRPr="00D75A3A">
        <w:rPr>
          <w:rFonts w:ascii="Sylfaen" w:hAnsi="Sylfaen"/>
          <w:szCs w:val="24"/>
        </w:rPr>
        <w:t>3</w:t>
      </w:r>
      <w:r w:rsidRPr="00D75A3A">
        <w:rPr>
          <w:rFonts w:ascii="Sylfaen" w:hAnsi="Sylfaen"/>
          <w:szCs w:val="24"/>
          <w:lang w:val="ka-GE"/>
        </w:rPr>
        <w:t xml:space="preserve"> მლნ ლარი;</w:t>
      </w:r>
    </w:p>
    <w:p w:rsidR="00CF01C8" w:rsidRPr="00D75A3A" w:rsidRDefault="00CF01C8" w:rsidP="002A08EF">
      <w:pPr>
        <w:pStyle w:val="ListParagraph"/>
        <w:numPr>
          <w:ilvl w:val="1"/>
          <w:numId w:val="3"/>
        </w:numPr>
        <w:rPr>
          <w:rFonts w:ascii="Sylfaen" w:hAnsi="Sylfaen"/>
          <w:szCs w:val="24"/>
          <w:lang w:val="ka-GE"/>
        </w:rPr>
      </w:pPr>
      <w:r w:rsidRPr="00D75A3A">
        <w:rPr>
          <w:rFonts w:ascii="Sylfaen" w:hAnsi="Sylfaen"/>
          <w:szCs w:val="24"/>
          <w:lang w:val="ka-GE"/>
        </w:rPr>
        <w:t xml:space="preserve">მომსახურება - </w:t>
      </w:r>
      <w:r w:rsidRPr="00D75A3A">
        <w:rPr>
          <w:rFonts w:ascii="Sylfaen" w:hAnsi="Sylfaen"/>
          <w:szCs w:val="24"/>
        </w:rPr>
        <w:t>244</w:t>
      </w:r>
      <w:r w:rsidRPr="00D75A3A">
        <w:rPr>
          <w:rFonts w:ascii="Sylfaen" w:hAnsi="Sylfaen"/>
          <w:szCs w:val="24"/>
          <w:lang w:val="ka-GE"/>
        </w:rPr>
        <w:t>.</w:t>
      </w:r>
      <w:r w:rsidRPr="00D75A3A">
        <w:rPr>
          <w:rFonts w:ascii="Sylfaen" w:hAnsi="Sylfaen"/>
          <w:szCs w:val="24"/>
        </w:rPr>
        <w:t>3</w:t>
      </w:r>
      <w:r w:rsidRPr="00D75A3A">
        <w:rPr>
          <w:rFonts w:ascii="Sylfaen" w:hAnsi="Sylfaen"/>
          <w:szCs w:val="24"/>
          <w:lang w:val="ka-GE"/>
        </w:rPr>
        <w:t xml:space="preserve"> მლნ ლარი;</w:t>
      </w:r>
    </w:p>
    <w:p w:rsidR="00CF01C8" w:rsidRPr="00D75A3A" w:rsidRDefault="00CF01C8" w:rsidP="002A08EF">
      <w:pPr>
        <w:pStyle w:val="ListParagraph"/>
        <w:numPr>
          <w:ilvl w:val="1"/>
          <w:numId w:val="3"/>
        </w:numPr>
        <w:rPr>
          <w:rFonts w:ascii="Sylfaen" w:hAnsi="Sylfaen"/>
          <w:szCs w:val="24"/>
          <w:lang w:val="ka-GE"/>
        </w:rPr>
      </w:pPr>
      <w:r w:rsidRPr="00D75A3A">
        <w:rPr>
          <w:rFonts w:ascii="Sylfaen" w:hAnsi="Sylfaen"/>
          <w:szCs w:val="24"/>
          <w:lang w:val="ka-GE"/>
        </w:rPr>
        <w:t>დაფარვა - 35.0 მლნ ლარი;</w:t>
      </w:r>
    </w:p>
    <w:p w:rsidR="00CF01C8" w:rsidRPr="00CF01C8" w:rsidRDefault="00CF01C8" w:rsidP="00CF01C8">
      <w:pPr>
        <w:tabs>
          <w:tab w:val="left" w:pos="10080"/>
        </w:tabs>
        <w:spacing w:after="0"/>
        <w:ind w:right="630"/>
        <w:jc w:val="center"/>
        <w:rPr>
          <w:rFonts w:ascii="Sylfaen" w:hAnsi="Sylfaen"/>
          <w:b/>
          <w:noProof/>
          <w:lang w:val="ka-GE"/>
        </w:rPr>
      </w:pPr>
      <w:r w:rsidRPr="00CF01C8">
        <w:rPr>
          <w:rFonts w:ascii="Sylfaen" w:hAnsi="Sylfaen"/>
          <w:b/>
          <w:noProof/>
          <w:lang w:val="ka-GE"/>
        </w:rPr>
        <w:t>საგარეო ვალის აღება</w:t>
      </w:r>
    </w:p>
    <w:p w:rsidR="00CF01C8" w:rsidRPr="00CF01C8" w:rsidRDefault="00CF01C8" w:rsidP="00CF01C8">
      <w:pPr>
        <w:tabs>
          <w:tab w:val="left" w:pos="10080"/>
        </w:tabs>
        <w:spacing w:after="0"/>
        <w:ind w:right="630"/>
        <w:rPr>
          <w:rFonts w:ascii="Sylfaen" w:hAnsi="Sylfaen" w:cs="Sylfaen"/>
          <w:i/>
          <w:noProof/>
          <w:sz w:val="16"/>
          <w:szCs w:val="16"/>
          <w:lang w:val="ka-GE"/>
        </w:rPr>
      </w:pPr>
      <w:r w:rsidRPr="00CF01C8">
        <w:rPr>
          <w:rFonts w:ascii="Sylfaen" w:hAnsi="Sylfaen" w:cs="Sylfaen"/>
          <w:i/>
          <w:noProof/>
          <w:sz w:val="16"/>
          <w:szCs w:val="16"/>
          <w:lang w:val="ka-GE"/>
        </w:rPr>
        <w:t xml:space="preserve">                                                                                                                                                              </w:t>
      </w:r>
    </w:p>
    <w:p w:rsidR="00CF01C8" w:rsidRPr="00D75A3A" w:rsidRDefault="00CF01C8" w:rsidP="00CF01C8">
      <w:pPr>
        <w:pStyle w:val="ListParagraph"/>
        <w:tabs>
          <w:tab w:val="left" w:pos="10080"/>
        </w:tabs>
        <w:spacing w:after="0"/>
        <w:ind w:right="630"/>
        <w:jc w:val="right"/>
        <w:rPr>
          <w:rFonts w:ascii="Sylfaen" w:hAnsi="Sylfaen" w:cs="Sylfaen"/>
          <w:i/>
          <w:noProof/>
          <w:sz w:val="16"/>
          <w:szCs w:val="16"/>
          <w:lang w:val="pt-BR"/>
        </w:rPr>
      </w:pPr>
      <w:r w:rsidRPr="00D75A3A">
        <w:rPr>
          <w:rFonts w:ascii="Sylfaen" w:hAnsi="Sylfaen" w:cs="Sylfaen"/>
          <w:i/>
          <w:noProof/>
          <w:sz w:val="16"/>
          <w:szCs w:val="16"/>
          <w:lang w:val="pt-BR"/>
        </w:rPr>
        <w:t>ათას ლარებში</w:t>
      </w:r>
    </w:p>
    <w:tbl>
      <w:tblPr>
        <w:tblW w:w="4073" w:type="pct"/>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80"/>
        <w:gridCol w:w="4680"/>
      </w:tblGrid>
      <w:tr w:rsidR="00CF01C8" w:rsidRPr="00D75A3A" w:rsidTr="003D0A97">
        <w:trPr>
          <w:trHeight w:val="467"/>
        </w:trPr>
        <w:tc>
          <w:tcPr>
            <w:tcW w:w="2234" w:type="pct"/>
            <w:shd w:val="clear" w:color="auto" w:fill="auto"/>
            <w:vAlign w:val="center"/>
            <w:hideMark/>
          </w:tcPr>
          <w:p w:rsidR="00CF01C8" w:rsidRPr="00D75A3A" w:rsidRDefault="00CF01C8" w:rsidP="003D0A97">
            <w:pPr>
              <w:pStyle w:val="NoSpacing"/>
              <w:jc w:val="center"/>
              <w:rPr>
                <w:rFonts w:ascii="Sylfaen" w:hAnsi="Sylfaen"/>
                <w:b/>
                <w:sz w:val="18"/>
                <w:szCs w:val="18"/>
              </w:rPr>
            </w:pPr>
            <w:bookmarkStart w:id="8" w:name="RANGE!B2:C19"/>
            <w:r w:rsidRPr="00D75A3A">
              <w:rPr>
                <w:rFonts w:ascii="Sylfaen" w:hAnsi="Sylfaen" w:cs="Sylfaen"/>
                <w:b/>
                <w:sz w:val="18"/>
                <w:szCs w:val="18"/>
              </w:rPr>
              <w:t>დასახელება</w:t>
            </w:r>
            <w:bookmarkEnd w:id="8"/>
          </w:p>
        </w:tc>
        <w:tc>
          <w:tcPr>
            <w:tcW w:w="2766" w:type="pct"/>
            <w:shd w:val="clear" w:color="auto" w:fill="auto"/>
            <w:vAlign w:val="center"/>
            <w:hideMark/>
          </w:tcPr>
          <w:p w:rsidR="00CF01C8" w:rsidRPr="00D75A3A" w:rsidRDefault="00CF01C8" w:rsidP="003D0A97">
            <w:pPr>
              <w:pStyle w:val="NoSpacing"/>
              <w:jc w:val="center"/>
              <w:rPr>
                <w:rFonts w:ascii="Sylfaen" w:hAnsi="Sylfaen"/>
                <w:b/>
                <w:sz w:val="18"/>
                <w:szCs w:val="18"/>
              </w:rPr>
            </w:pPr>
            <w:r w:rsidRPr="00D75A3A">
              <w:rPr>
                <w:rFonts w:ascii="Sylfaen" w:hAnsi="Sylfaen" w:cs="Sylfaen"/>
                <w:b/>
                <w:sz w:val="18"/>
                <w:szCs w:val="18"/>
              </w:rPr>
              <w:t>საანგარიშო</w:t>
            </w:r>
            <w:r w:rsidRPr="00D75A3A">
              <w:rPr>
                <w:rFonts w:ascii="Sylfaen" w:hAnsi="Sylfaen"/>
                <w:b/>
                <w:sz w:val="18"/>
                <w:szCs w:val="18"/>
              </w:rPr>
              <w:t xml:space="preserve"> </w:t>
            </w:r>
            <w:r w:rsidRPr="00D75A3A">
              <w:rPr>
                <w:rFonts w:ascii="Sylfaen" w:hAnsi="Sylfaen" w:cs="Sylfaen"/>
                <w:b/>
                <w:sz w:val="18"/>
                <w:szCs w:val="18"/>
              </w:rPr>
              <w:t>პერიოდის</w:t>
            </w:r>
            <w:r w:rsidRPr="00D75A3A">
              <w:rPr>
                <w:rFonts w:ascii="Sylfaen" w:hAnsi="Sylfaen"/>
                <w:b/>
                <w:sz w:val="18"/>
                <w:szCs w:val="18"/>
              </w:rPr>
              <w:t xml:space="preserve">  </w:t>
            </w:r>
            <w:r w:rsidRPr="00D75A3A">
              <w:rPr>
                <w:rFonts w:ascii="Sylfaen" w:hAnsi="Sylfaen" w:cs="Sylfaen"/>
                <w:b/>
                <w:sz w:val="18"/>
                <w:szCs w:val="18"/>
              </w:rPr>
              <w:t>ფაქტი</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b/>
                <w:sz w:val="18"/>
                <w:szCs w:val="18"/>
              </w:rPr>
            </w:pPr>
            <w:r w:rsidRPr="00D75A3A">
              <w:rPr>
                <w:rFonts w:ascii="Sylfaen" w:hAnsi="Sylfaen" w:cs="Sylfaen"/>
                <w:b/>
                <w:sz w:val="18"/>
                <w:szCs w:val="18"/>
              </w:rPr>
              <w:t>ბიუჯეტის</w:t>
            </w:r>
            <w:r w:rsidRPr="00D75A3A">
              <w:rPr>
                <w:rFonts w:ascii="Sylfaen" w:hAnsi="Sylfaen"/>
                <w:b/>
                <w:sz w:val="18"/>
                <w:szCs w:val="18"/>
              </w:rPr>
              <w:t xml:space="preserve"> </w:t>
            </w:r>
            <w:r w:rsidRPr="00D75A3A">
              <w:rPr>
                <w:rFonts w:ascii="Sylfaen" w:hAnsi="Sylfaen" w:cs="Sylfaen"/>
                <w:b/>
                <w:sz w:val="18"/>
                <w:szCs w:val="18"/>
              </w:rPr>
              <w:t>მხარდაჭერის</w:t>
            </w:r>
            <w:r w:rsidRPr="00D75A3A">
              <w:rPr>
                <w:rFonts w:ascii="Sylfaen" w:hAnsi="Sylfaen"/>
                <w:b/>
                <w:sz w:val="18"/>
                <w:szCs w:val="18"/>
              </w:rPr>
              <w:t xml:space="preserve"> </w:t>
            </w:r>
            <w:r w:rsidRPr="00D75A3A">
              <w:rPr>
                <w:rFonts w:ascii="Sylfaen" w:hAnsi="Sylfaen" w:cs="Sylfaen"/>
                <w:b/>
                <w:sz w:val="18"/>
                <w:szCs w:val="18"/>
              </w:rPr>
              <w:t>კრედიტები</w:t>
            </w:r>
          </w:p>
        </w:tc>
        <w:tc>
          <w:tcPr>
            <w:tcW w:w="2766" w:type="pct"/>
            <w:shd w:val="clear" w:color="auto" w:fill="auto"/>
            <w:vAlign w:val="center"/>
            <w:hideMark/>
          </w:tcPr>
          <w:p w:rsidR="00CF01C8" w:rsidRPr="00D75A3A" w:rsidRDefault="00CF01C8" w:rsidP="003D0A97">
            <w:pPr>
              <w:pStyle w:val="NoSpacing"/>
              <w:jc w:val="center"/>
              <w:rPr>
                <w:rFonts w:ascii="Sylfaen" w:hAnsi="Sylfaen"/>
                <w:b/>
                <w:sz w:val="18"/>
                <w:szCs w:val="18"/>
              </w:rPr>
            </w:pPr>
            <w:r w:rsidRPr="00D75A3A">
              <w:rPr>
                <w:rFonts w:ascii="Sylfaen" w:hAnsi="Sylfaen"/>
                <w:b/>
                <w:sz w:val="18"/>
                <w:szCs w:val="18"/>
              </w:rPr>
              <w:t>458,425.6</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AFD</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262,868.0</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EU</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46,435.9</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KfW</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149,121.7</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b/>
                <w:sz w:val="18"/>
                <w:szCs w:val="18"/>
              </w:rPr>
            </w:pPr>
            <w:r w:rsidRPr="00D75A3A">
              <w:rPr>
                <w:rFonts w:ascii="Sylfaen" w:hAnsi="Sylfaen" w:cs="Sylfaen"/>
                <w:b/>
                <w:sz w:val="18"/>
                <w:szCs w:val="18"/>
              </w:rPr>
              <w:t>საინვესტიციო</w:t>
            </w:r>
            <w:r w:rsidRPr="00D75A3A">
              <w:rPr>
                <w:rFonts w:ascii="Sylfaen" w:hAnsi="Sylfaen"/>
                <w:b/>
                <w:sz w:val="18"/>
                <w:szCs w:val="18"/>
              </w:rPr>
              <w:t xml:space="preserve">, </w:t>
            </w:r>
            <w:r w:rsidRPr="00D75A3A">
              <w:rPr>
                <w:rFonts w:ascii="Sylfaen" w:hAnsi="Sylfaen" w:cs="Sylfaen"/>
                <w:b/>
                <w:sz w:val="18"/>
                <w:szCs w:val="18"/>
              </w:rPr>
              <w:t>შეღავათიანი</w:t>
            </w:r>
            <w:r w:rsidRPr="00D75A3A">
              <w:rPr>
                <w:rFonts w:ascii="Sylfaen" w:hAnsi="Sylfaen"/>
                <w:b/>
                <w:sz w:val="18"/>
                <w:szCs w:val="18"/>
              </w:rPr>
              <w:t xml:space="preserve"> </w:t>
            </w:r>
            <w:r w:rsidRPr="00D75A3A">
              <w:rPr>
                <w:rFonts w:ascii="Sylfaen" w:hAnsi="Sylfaen" w:cs="Sylfaen"/>
                <w:b/>
                <w:sz w:val="18"/>
                <w:szCs w:val="18"/>
              </w:rPr>
              <w:t>კრედიტები</w:t>
            </w:r>
          </w:p>
        </w:tc>
        <w:tc>
          <w:tcPr>
            <w:tcW w:w="2766" w:type="pct"/>
            <w:shd w:val="clear" w:color="auto" w:fill="auto"/>
            <w:vAlign w:val="center"/>
            <w:hideMark/>
          </w:tcPr>
          <w:p w:rsidR="00CF01C8" w:rsidRPr="00D75A3A" w:rsidRDefault="00CF01C8" w:rsidP="003D0A97">
            <w:pPr>
              <w:pStyle w:val="NoSpacing"/>
              <w:jc w:val="center"/>
              <w:rPr>
                <w:rFonts w:ascii="Sylfaen" w:hAnsi="Sylfaen"/>
                <w:b/>
                <w:sz w:val="18"/>
                <w:szCs w:val="18"/>
              </w:rPr>
            </w:pPr>
            <w:r w:rsidRPr="00D75A3A">
              <w:rPr>
                <w:rFonts w:ascii="Sylfaen" w:hAnsi="Sylfaen"/>
                <w:b/>
                <w:sz w:val="18"/>
                <w:szCs w:val="18"/>
              </w:rPr>
              <w:t>996,881.1</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 xml:space="preserve">   WB</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174,192.6</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 xml:space="preserve">   IFAD</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9,037.8</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 xml:space="preserve">   EIB</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340,899.2</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 xml:space="preserve">   EBRD</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16,524.0</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 xml:space="preserve">   AIIB</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13,608.8</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 xml:space="preserve">   ADB</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350,937.7</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 xml:space="preserve">   </w:t>
            </w:r>
            <w:r w:rsidRPr="00D75A3A">
              <w:rPr>
                <w:rFonts w:ascii="Sylfaen" w:hAnsi="Sylfaen" w:cs="Sylfaen"/>
                <w:sz w:val="18"/>
                <w:szCs w:val="18"/>
              </w:rPr>
              <w:t>კუვეიტი</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746.2</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 xml:space="preserve">   </w:t>
            </w:r>
            <w:r w:rsidRPr="00D75A3A">
              <w:rPr>
                <w:rFonts w:ascii="Sylfaen" w:hAnsi="Sylfaen" w:cs="Sylfaen"/>
                <w:sz w:val="18"/>
                <w:szCs w:val="18"/>
              </w:rPr>
              <w:t>საფრანგეთი</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22,881.1</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 xml:space="preserve">   </w:t>
            </w:r>
            <w:r w:rsidRPr="00D75A3A">
              <w:rPr>
                <w:rFonts w:ascii="Sylfaen" w:hAnsi="Sylfaen" w:cs="Sylfaen"/>
                <w:sz w:val="18"/>
                <w:szCs w:val="18"/>
              </w:rPr>
              <w:t>იაპონია</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7,164.1</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 xml:space="preserve">   </w:t>
            </w:r>
            <w:r w:rsidRPr="00D75A3A">
              <w:rPr>
                <w:rFonts w:ascii="Sylfaen" w:hAnsi="Sylfaen" w:cs="Sylfaen"/>
                <w:sz w:val="18"/>
                <w:szCs w:val="18"/>
              </w:rPr>
              <w:t>ავსტრია</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16,175.2</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sz w:val="18"/>
                <w:szCs w:val="18"/>
              </w:rPr>
            </w:pPr>
            <w:r w:rsidRPr="00D75A3A">
              <w:rPr>
                <w:rFonts w:ascii="Sylfaen" w:hAnsi="Sylfaen"/>
                <w:sz w:val="18"/>
                <w:szCs w:val="18"/>
              </w:rPr>
              <w:t xml:space="preserve">   </w:t>
            </w:r>
            <w:r w:rsidRPr="00D75A3A">
              <w:rPr>
                <w:rFonts w:ascii="Sylfaen" w:hAnsi="Sylfaen" w:cs="Sylfaen"/>
                <w:sz w:val="18"/>
                <w:szCs w:val="18"/>
              </w:rPr>
              <w:t>გერმანია</w:t>
            </w:r>
          </w:p>
        </w:tc>
        <w:tc>
          <w:tcPr>
            <w:tcW w:w="2766" w:type="pct"/>
            <w:shd w:val="clear" w:color="auto" w:fill="auto"/>
            <w:vAlign w:val="center"/>
            <w:hideMark/>
          </w:tcPr>
          <w:p w:rsidR="00CF01C8" w:rsidRPr="00D75A3A" w:rsidRDefault="00CF01C8" w:rsidP="003D0A97">
            <w:pPr>
              <w:pStyle w:val="NoSpacing"/>
              <w:jc w:val="center"/>
              <w:rPr>
                <w:rFonts w:ascii="Sylfaen" w:hAnsi="Sylfaen"/>
                <w:sz w:val="18"/>
                <w:szCs w:val="18"/>
              </w:rPr>
            </w:pPr>
            <w:r w:rsidRPr="00D75A3A">
              <w:rPr>
                <w:rFonts w:ascii="Sylfaen" w:hAnsi="Sylfaen"/>
                <w:sz w:val="18"/>
                <w:szCs w:val="18"/>
              </w:rPr>
              <w:t>44,714.3</w:t>
            </w:r>
          </w:p>
        </w:tc>
      </w:tr>
      <w:tr w:rsidR="00CF01C8" w:rsidRPr="00D75A3A" w:rsidTr="003D0A97">
        <w:trPr>
          <w:trHeight w:val="288"/>
        </w:trPr>
        <w:tc>
          <w:tcPr>
            <w:tcW w:w="2234" w:type="pct"/>
            <w:shd w:val="clear" w:color="auto" w:fill="auto"/>
            <w:vAlign w:val="center"/>
            <w:hideMark/>
          </w:tcPr>
          <w:p w:rsidR="00CF01C8" w:rsidRPr="00D75A3A" w:rsidRDefault="00CF01C8" w:rsidP="003D0A97">
            <w:pPr>
              <w:pStyle w:val="NoSpacing"/>
              <w:rPr>
                <w:rFonts w:ascii="Sylfaen" w:hAnsi="Sylfaen"/>
                <w:b/>
                <w:sz w:val="18"/>
                <w:szCs w:val="18"/>
              </w:rPr>
            </w:pPr>
            <w:r w:rsidRPr="00D75A3A">
              <w:rPr>
                <w:rFonts w:ascii="Sylfaen" w:hAnsi="Sylfaen" w:cs="Sylfaen"/>
                <w:b/>
                <w:sz w:val="18"/>
                <w:szCs w:val="18"/>
              </w:rPr>
              <w:t>სულ</w:t>
            </w:r>
            <w:r w:rsidRPr="00D75A3A">
              <w:rPr>
                <w:rFonts w:ascii="Sylfaen" w:hAnsi="Sylfaen"/>
                <w:b/>
                <w:sz w:val="18"/>
                <w:szCs w:val="18"/>
              </w:rPr>
              <w:t xml:space="preserve"> </w:t>
            </w:r>
            <w:r w:rsidRPr="00D75A3A">
              <w:rPr>
                <w:rFonts w:ascii="Sylfaen" w:hAnsi="Sylfaen" w:cs="Sylfaen"/>
                <w:b/>
                <w:sz w:val="18"/>
                <w:szCs w:val="18"/>
              </w:rPr>
              <w:t>კრედიტები</w:t>
            </w:r>
          </w:p>
        </w:tc>
        <w:tc>
          <w:tcPr>
            <w:tcW w:w="2766" w:type="pct"/>
            <w:shd w:val="clear" w:color="auto" w:fill="auto"/>
            <w:vAlign w:val="center"/>
            <w:hideMark/>
          </w:tcPr>
          <w:p w:rsidR="00CF01C8" w:rsidRPr="00D75A3A" w:rsidRDefault="00CF01C8" w:rsidP="003D0A97">
            <w:pPr>
              <w:pStyle w:val="NoSpacing"/>
              <w:jc w:val="center"/>
              <w:rPr>
                <w:rFonts w:ascii="Sylfaen" w:hAnsi="Sylfaen"/>
                <w:b/>
                <w:sz w:val="18"/>
                <w:szCs w:val="18"/>
              </w:rPr>
            </w:pPr>
            <w:r w:rsidRPr="00D75A3A">
              <w:rPr>
                <w:rFonts w:ascii="Sylfaen" w:hAnsi="Sylfaen"/>
                <w:b/>
                <w:sz w:val="18"/>
                <w:szCs w:val="18"/>
              </w:rPr>
              <w:t>1,455,306.7</w:t>
            </w:r>
          </w:p>
        </w:tc>
      </w:tr>
    </w:tbl>
    <w:p w:rsidR="00295D6B" w:rsidRDefault="00295D6B" w:rsidP="00CF01C8">
      <w:pPr>
        <w:pStyle w:val="ListParagraph"/>
        <w:ind w:left="0" w:firstLine="630"/>
        <w:jc w:val="both"/>
        <w:rPr>
          <w:rFonts w:ascii="Sylfaen" w:hAnsi="Sylfaen" w:cs="Sylfaen"/>
          <w:b/>
          <w:lang w:val="ka-GE"/>
        </w:rPr>
      </w:pPr>
    </w:p>
    <w:p w:rsidR="00295D6B" w:rsidRDefault="00295D6B" w:rsidP="00CF01C8">
      <w:pPr>
        <w:pStyle w:val="ListParagraph"/>
        <w:ind w:left="0" w:firstLine="630"/>
        <w:jc w:val="both"/>
        <w:rPr>
          <w:rFonts w:ascii="Sylfaen" w:hAnsi="Sylfaen" w:cs="Sylfaen"/>
          <w:b/>
          <w:lang w:val="ka-GE"/>
        </w:rPr>
      </w:pPr>
    </w:p>
    <w:p w:rsidR="00CF01C8" w:rsidRPr="00D75A3A" w:rsidRDefault="00CF01C8" w:rsidP="00CF01C8">
      <w:pPr>
        <w:pStyle w:val="ListParagraph"/>
        <w:ind w:left="0" w:firstLine="630"/>
        <w:jc w:val="both"/>
        <w:rPr>
          <w:rFonts w:ascii="Sylfaen" w:hAnsi="Sylfaen" w:cs="Sylfaen"/>
          <w:b/>
          <w:lang w:val="ka-GE"/>
        </w:rPr>
      </w:pPr>
      <w:r w:rsidRPr="00D75A3A">
        <w:rPr>
          <w:rFonts w:ascii="Sylfaen" w:hAnsi="Sylfaen" w:cs="Sylfaen"/>
          <w:b/>
          <w:lang w:val="ka-GE"/>
        </w:rPr>
        <w:t>საშინაო ფასიანი ქაღალდები</w:t>
      </w:r>
    </w:p>
    <w:p w:rsidR="00CF01C8" w:rsidRDefault="00CF01C8" w:rsidP="00CF01C8">
      <w:pPr>
        <w:ind w:firstLine="708"/>
        <w:jc w:val="both"/>
        <w:rPr>
          <w:rFonts w:ascii="Sylfaen" w:hAnsi="Sylfaen" w:cs="Sylfaen"/>
          <w:noProof/>
          <w:lang w:val="ka-GE"/>
        </w:rPr>
      </w:pPr>
      <w:r w:rsidRPr="00D75A3A">
        <w:rPr>
          <w:rFonts w:ascii="Sylfaen" w:hAnsi="Sylfaen" w:cs="Sylfaen"/>
          <w:noProof/>
          <w:lang w:val="ka-GE"/>
        </w:rPr>
        <w:t>2018 წლის განმავლობაში ჩატარდა ფასიანი ქაღალდების 52 აუქციონი, გამოშვებული იყო სახაზინო ფასიანი ქაღალდები 1 660</w:t>
      </w:r>
      <w:r w:rsidRPr="00D75A3A">
        <w:rPr>
          <w:rFonts w:ascii="Sylfaen" w:hAnsi="Sylfaen" w:cs="Sylfaen"/>
          <w:noProof/>
        </w:rPr>
        <w:t xml:space="preserve"> </w:t>
      </w:r>
      <w:r w:rsidRPr="00D75A3A">
        <w:rPr>
          <w:rFonts w:ascii="Sylfaen" w:hAnsi="Sylfaen" w:cs="Sylfaen"/>
          <w:noProof/>
          <w:lang w:val="ka-GE"/>
        </w:rPr>
        <w:t>000.0 ათასი ლარის მოცულობით, აქედან სახაზინო ობლიგაციები - 2, 5 და 10 წლის ვადის მქონე ობლიგაციები სრულად წარმოადგენს ე. წ. „ბენჩმარკ ბონდებს“. ამავე პერიოდში დაიფარა 1 257 400.0 ათასი ლარის მოცულობის ფასიანი ქაღალდი. ფასიანი ქაღალდების გამოშვების კომპოზიცია</w:t>
      </w:r>
      <w:r>
        <w:rPr>
          <w:rFonts w:ascii="Sylfaen" w:hAnsi="Sylfaen" w:cs="Sylfaen"/>
          <w:noProof/>
          <w:lang w:val="ka-GE"/>
        </w:rPr>
        <w:t>:</w:t>
      </w:r>
    </w:p>
    <w:p w:rsidR="00CF01C8" w:rsidRDefault="00CF01C8" w:rsidP="002A08EF">
      <w:pPr>
        <w:pStyle w:val="ListParagraph"/>
        <w:numPr>
          <w:ilvl w:val="0"/>
          <w:numId w:val="12"/>
        </w:numPr>
        <w:jc w:val="both"/>
        <w:rPr>
          <w:rFonts w:ascii="Sylfaen" w:hAnsi="Sylfaen" w:cs="Sylfaen"/>
          <w:noProof/>
          <w:lang w:val="ka-GE"/>
        </w:rPr>
      </w:pPr>
      <w:r>
        <w:rPr>
          <w:rFonts w:ascii="Sylfaen" w:hAnsi="Sylfaen" w:cs="Sylfaen"/>
          <w:noProof/>
          <w:lang w:val="ka-GE"/>
        </w:rPr>
        <w:t>1</w:t>
      </w:r>
      <w:r w:rsidRPr="00CF01C8">
        <w:rPr>
          <w:rFonts w:ascii="Sylfaen" w:hAnsi="Sylfaen" w:cs="Sylfaen"/>
          <w:noProof/>
          <w:lang w:val="ka-GE"/>
        </w:rPr>
        <w:t>4.5% იყო 6 თვის ვადიანობის მქონე სახაზინო ვალდებულებები</w:t>
      </w:r>
      <w:r>
        <w:rPr>
          <w:rFonts w:ascii="Sylfaen" w:hAnsi="Sylfaen" w:cs="Sylfaen"/>
          <w:noProof/>
          <w:lang w:val="ka-GE"/>
        </w:rPr>
        <w:t>;</w:t>
      </w:r>
    </w:p>
    <w:p w:rsidR="00CF01C8" w:rsidRDefault="00CF01C8" w:rsidP="002A08EF">
      <w:pPr>
        <w:pStyle w:val="ListParagraph"/>
        <w:numPr>
          <w:ilvl w:val="0"/>
          <w:numId w:val="12"/>
        </w:numPr>
        <w:jc w:val="both"/>
        <w:rPr>
          <w:rFonts w:ascii="Sylfaen" w:hAnsi="Sylfaen" w:cs="Sylfaen"/>
          <w:noProof/>
          <w:lang w:val="ka-GE"/>
        </w:rPr>
      </w:pPr>
      <w:r w:rsidRPr="00CF01C8">
        <w:rPr>
          <w:rFonts w:ascii="Sylfaen" w:hAnsi="Sylfaen" w:cs="Sylfaen"/>
          <w:noProof/>
          <w:lang w:val="ka-GE"/>
        </w:rPr>
        <w:t>28.9% იყო 12 თვის ვადიანობის მქონე სახაზინო ვალდებულებები</w:t>
      </w:r>
      <w:r>
        <w:rPr>
          <w:rFonts w:ascii="Sylfaen" w:hAnsi="Sylfaen" w:cs="Sylfaen"/>
          <w:noProof/>
          <w:lang w:val="ka-GE"/>
        </w:rPr>
        <w:t>;</w:t>
      </w:r>
    </w:p>
    <w:p w:rsidR="00CF01C8" w:rsidRDefault="00CF01C8" w:rsidP="002A08EF">
      <w:pPr>
        <w:pStyle w:val="ListParagraph"/>
        <w:numPr>
          <w:ilvl w:val="0"/>
          <w:numId w:val="12"/>
        </w:numPr>
        <w:jc w:val="both"/>
        <w:rPr>
          <w:rFonts w:ascii="Sylfaen" w:hAnsi="Sylfaen" w:cs="Sylfaen"/>
          <w:noProof/>
          <w:lang w:val="ka-GE"/>
        </w:rPr>
      </w:pPr>
      <w:r w:rsidRPr="00CF01C8">
        <w:rPr>
          <w:rFonts w:ascii="Sylfaen" w:hAnsi="Sylfaen" w:cs="Sylfaen"/>
          <w:noProof/>
          <w:lang w:val="ka-GE"/>
        </w:rPr>
        <w:t>28.9% იყო 2 წლის ვადიანობის მქონე სახაზინო ობლიგაციები</w:t>
      </w:r>
      <w:r>
        <w:rPr>
          <w:rFonts w:ascii="Sylfaen" w:hAnsi="Sylfaen" w:cs="Sylfaen"/>
          <w:noProof/>
          <w:lang w:val="ka-GE"/>
        </w:rPr>
        <w:t>;</w:t>
      </w:r>
    </w:p>
    <w:p w:rsidR="00CF01C8" w:rsidRDefault="00CF01C8" w:rsidP="002A08EF">
      <w:pPr>
        <w:pStyle w:val="ListParagraph"/>
        <w:numPr>
          <w:ilvl w:val="0"/>
          <w:numId w:val="12"/>
        </w:numPr>
        <w:jc w:val="both"/>
        <w:rPr>
          <w:rFonts w:ascii="Sylfaen" w:hAnsi="Sylfaen" w:cs="Sylfaen"/>
          <w:noProof/>
          <w:lang w:val="ka-GE"/>
        </w:rPr>
      </w:pPr>
      <w:r w:rsidRPr="00CF01C8">
        <w:rPr>
          <w:rFonts w:ascii="Sylfaen" w:hAnsi="Sylfaen" w:cs="Sylfaen"/>
          <w:noProof/>
          <w:lang w:val="ka-GE"/>
        </w:rPr>
        <w:t xml:space="preserve">21.7% იყო 5 წლის ვადიანობის მქონე სახაზინო </w:t>
      </w:r>
      <w:r>
        <w:rPr>
          <w:rFonts w:ascii="Sylfaen" w:hAnsi="Sylfaen" w:cs="Sylfaen"/>
          <w:noProof/>
          <w:lang w:val="ka-GE"/>
        </w:rPr>
        <w:t>ობლიგაციები;</w:t>
      </w:r>
    </w:p>
    <w:p w:rsidR="00CF01C8" w:rsidRPr="00CF01C8" w:rsidRDefault="00CF01C8" w:rsidP="002A08EF">
      <w:pPr>
        <w:pStyle w:val="ListParagraph"/>
        <w:numPr>
          <w:ilvl w:val="0"/>
          <w:numId w:val="12"/>
        </w:numPr>
        <w:jc w:val="both"/>
        <w:rPr>
          <w:rFonts w:ascii="Sylfaen" w:hAnsi="Sylfaen" w:cs="Sylfaen"/>
          <w:noProof/>
          <w:lang w:val="ka-GE"/>
        </w:rPr>
      </w:pPr>
      <w:r w:rsidRPr="00CF01C8">
        <w:rPr>
          <w:rFonts w:ascii="Sylfaen" w:hAnsi="Sylfaen" w:cs="Sylfaen"/>
          <w:noProof/>
          <w:lang w:val="ka-GE"/>
        </w:rPr>
        <w:t xml:space="preserve">6.0% - 10 წლის ვადიანობის მქონე  სახაზინო ობლიგაციები. </w:t>
      </w:r>
    </w:p>
    <w:p w:rsidR="00CF01C8" w:rsidRPr="00D75A3A" w:rsidRDefault="00CF01C8" w:rsidP="00CF01C8">
      <w:pPr>
        <w:jc w:val="both"/>
        <w:rPr>
          <w:rFonts w:ascii="Sylfaen" w:hAnsi="Sylfaen" w:cs="Sylfaen"/>
          <w:noProof/>
          <w:lang w:val="ka-GE"/>
        </w:rPr>
      </w:pPr>
      <w:r w:rsidRPr="00D75A3A">
        <w:rPr>
          <w:rFonts w:ascii="Sylfaen" w:hAnsi="Sylfaen" w:cs="Sylfaen"/>
          <w:noProof/>
          <w:lang w:val="ka-GE"/>
        </w:rPr>
        <w:t xml:space="preserve">საანგარიშო პერიოდში სახაზინო ფასიანი ქაღალდების გამოშვებით მიღებულმა თანხამ 1 638 539.2 ათასი ლარი, ხოლო ძირითადი თანხის დაფარვამ 1 216 229.8 ათასი ლარი შეადგინა. სახაზინო ვალდებულებების და სახაზინო ობლიგაციების გამოშვების შედეგად, საშინაო ვალდებულების </w:t>
      </w:r>
      <w:r>
        <w:rPr>
          <w:rFonts w:ascii="Sylfaen" w:hAnsi="Sylfaen" w:cs="Sylfaen"/>
          <w:noProof/>
          <w:lang w:val="ka-GE"/>
        </w:rPr>
        <w:t xml:space="preserve">წმინდა </w:t>
      </w:r>
      <w:r w:rsidRPr="00D75A3A">
        <w:rPr>
          <w:rFonts w:ascii="Sylfaen" w:hAnsi="Sylfaen" w:cs="Sylfaen"/>
          <w:noProof/>
          <w:lang w:val="ka-GE"/>
        </w:rPr>
        <w:t>ზრდამ შეადგინა 422 309.4 ათასი ლარი</w:t>
      </w:r>
      <w:r w:rsidRPr="00D75A3A">
        <w:rPr>
          <w:rFonts w:ascii="Sylfaen" w:hAnsi="Sylfaen" w:cs="Sylfaen"/>
          <w:noProof/>
        </w:rPr>
        <w:t>,</w:t>
      </w:r>
      <w:r w:rsidRPr="00D75A3A">
        <w:rPr>
          <w:rFonts w:ascii="Sylfaen" w:hAnsi="Sylfaen" w:cs="Sylfaen"/>
          <w:noProof/>
          <w:lang w:val="ka-GE"/>
        </w:rPr>
        <w:t xml:space="preserve"> რაც  2018 წლის ბიუჯეტის დაგეგმილ მაჩვენებელ</w:t>
      </w:r>
      <w:r>
        <w:rPr>
          <w:rFonts w:ascii="Sylfaen" w:hAnsi="Sylfaen" w:cs="Sylfaen"/>
          <w:noProof/>
          <w:lang w:val="ka-GE"/>
        </w:rPr>
        <w:t xml:space="preserve">ის </w:t>
      </w:r>
      <w:r w:rsidRPr="00D75A3A">
        <w:rPr>
          <w:rFonts w:ascii="Sylfaen" w:hAnsi="Sylfaen" w:cs="Sylfaen"/>
          <w:noProof/>
          <w:lang w:val="ka-GE"/>
        </w:rPr>
        <w:t xml:space="preserve">99.4%-ია. </w:t>
      </w:r>
    </w:p>
    <w:p w:rsidR="00DB0A47" w:rsidRDefault="00DB0A47">
      <w:pPr>
        <w:rPr>
          <w:rFonts w:ascii="Sylfaen" w:hAnsi="Sylfaen" w:cs="Sylfaen"/>
          <w:b/>
          <w:highlight w:val="yellow"/>
          <w:lang w:val="ka-GE"/>
        </w:rPr>
      </w:pPr>
      <w:r>
        <w:rPr>
          <w:rFonts w:ascii="Sylfaen" w:hAnsi="Sylfaen" w:cs="Sylfaen"/>
          <w:b/>
          <w:highlight w:val="yellow"/>
          <w:lang w:val="ka-GE"/>
        </w:rPr>
        <w:br w:type="page"/>
      </w:r>
    </w:p>
    <w:p w:rsidR="00CF01C8" w:rsidRPr="00D75A3A" w:rsidRDefault="00CF01C8" w:rsidP="00CF01C8">
      <w:pPr>
        <w:pStyle w:val="ListParagraph"/>
        <w:ind w:left="0" w:firstLine="630"/>
        <w:jc w:val="both"/>
        <w:rPr>
          <w:rFonts w:ascii="Sylfaen" w:hAnsi="Sylfaen" w:cs="Sylfaen"/>
          <w:b/>
          <w:highlight w:val="yellow"/>
          <w:lang w:val="ka-GE"/>
        </w:rPr>
      </w:pPr>
    </w:p>
    <w:p w:rsidR="00AB2B30" w:rsidRPr="00D75A3A" w:rsidRDefault="00D8354C" w:rsidP="00CF01C8">
      <w:pPr>
        <w:jc w:val="both"/>
        <w:rPr>
          <w:rFonts w:ascii="Sylfaen" w:hAnsi="Sylfaen"/>
          <w:b/>
          <w:highlight w:val="yellow"/>
          <w:lang w:val="ka-GE"/>
        </w:rPr>
      </w:pPr>
      <w:r w:rsidRPr="00D75A3A">
        <w:rPr>
          <w:rFonts w:ascii="Sylfaen" w:hAnsi="Sylfaen"/>
          <w:b/>
          <w:lang w:val="ka-GE"/>
        </w:rPr>
        <w:t>201</w:t>
      </w:r>
      <w:r w:rsidR="000A2081" w:rsidRPr="00D75A3A">
        <w:rPr>
          <w:rFonts w:ascii="Sylfaen" w:hAnsi="Sylfaen"/>
          <w:b/>
        </w:rPr>
        <w:t>8</w:t>
      </w:r>
      <w:r w:rsidRPr="00D75A3A">
        <w:rPr>
          <w:rFonts w:ascii="Sylfaen" w:hAnsi="Sylfaen"/>
          <w:b/>
          <w:lang w:val="ka-GE"/>
        </w:rPr>
        <w:t xml:space="preserve"> სახელმწიფო ბიუჯეტის გადასახდელები</w:t>
      </w:r>
    </w:p>
    <w:p w:rsidR="000A2081" w:rsidRPr="00CF01C8" w:rsidRDefault="000A2081" w:rsidP="00CF01C8">
      <w:pPr>
        <w:jc w:val="both"/>
        <w:rPr>
          <w:rFonts w:ascii="Sylfaen" w:hAnsi="Sylfaen" w:cs="Sylfaen"/>
          <w:noProof/>
          <w:lang w:val="ka-GE"/>
        </w:rPr>
      </w:pPr>
      <w:r w:rsidRPr="00D75A3A">
        <w:rPr>
          <w:rFonts w:ascii="Sylfaen" w:hAnsi="Sylfaen" w:cs="Sylfaen"/>
          <w:noProof/>
          <w:lang w:val="ka-GE"/>
        </w:rPr>
        <w:t>201</w:t>
      </w:r>
      <w:r w:rsidRPr="00CF01C8">
        <w:rPr>
          <w:rFonts w:ascii="Sylfaen" w:hAnsi="Sylfaen" w:cs="Sylfaen"/>
          <w:noProof/>
          <w:lang w:val="ka-GE"/>
        </w:rPr>
        <w:t>8</w:t>
      </w:r>
      <w:r w:rsidRPr="00D75A3A">
        <w:rPr>
          <w:rFonts w:ascii="Sylfaen" w:hAnsi="Sylfaen" w:cs="Sylfaen"/>
          <w:noProof/>
          <w:lang w:val="ka-GE"/>
        </w:rPr>
        <w:t xml:space="preserve"> წლის განმავლობაში „საქართველოს 201</w:t>
      </w:r>
      <w:r w:rsidRPr="00CF01C8">
        <w:rPr>
          <w:rFonts w:ascii="Sylfaen" w:hAnsi="Sylfaen" w:cs="Sylfaen"/>
          <w:noProof/>
          <w:lang w:val="ka-GE"/>
        </w:rPr>
        <w:t>8</w:t>
      </w:r>
      <w:r w:rsidRPr="00D75A3A">
        <w:rPr>
          <w:rFonts w:ascii="Sylfaen" w:hAnsi="Sylfaen" w:cs="Sylfaen"/>
          <w:noProof/>
          <w:lang w:val="ka-GE"/>
        </w:rPr>
        <w:t xml:space="preserve"> წლის სახელმწიფო ბიუჯეტის შესახებ“ საქართველოს კანონში ცვლილება შეტანილი იქნა ერთხელ. სახელმწიფო ბიუჯეტის ასიგნებები თავდაპირველ ბიუჯეტთან შედარებით  გაიზარდა 31</w:t>
      </w:r>
      <w:r w:rsidRPr="00CF01C8">
        <w:rPr>
          <w:rFonts w:ascii="Sylfaen" w:hAnsi="Sylfaen" w:cs="Sylfaen"/>
          <w:noProof/>
          <w:lang w:val="ka-GE"/>
        </w:rPr>
        <w:t xml:space="preserve"> </w:t>
      </w:r>
      <w:r w:rsidRPr="00D75A3A">
        <w:rPr>
          <w:rFonts w:ascii="Sylfaen" w:hAnsi="Sylfaen" w:cs="Sylfaen"/>
          <w:noProof/>
          <w:lang w:val="ka-GE"/>
        </w:rPr>
        <w:t>6</w:t>
      </w:r>
      <w:r w:rsidRPr="00CF01C8">
        <w:rPr>
          <w:rFonts w:ascii="Sylfaen" w:hAnsi="Sylfaen" w:cs="Sylfaen"/>
          <w:noProof/>
          <w:lang w:val="ka-GE"/>
        </w:rPr>
        <w:t>00</w:t>
      </w:r>
      <w:r w:rsidRPr="00D75A3A">
        <w:rPr>
          <w:rFonts w:ascii="Sylfaen" w:hAnsi="Sylfaen" w:cs="Sylfaen"/>
          <w:noProof/>
          <w:lang w:val="ka-GE"/>
        </w:rPr>
        <w:t xml:space="preserve">.0 ათასი ლარით და  განისაზღვრა 12 491 000.0 ათასი ლარით. საანგარიშო პერიოდის საკასო შესრულებამ შეადგინა 12 590 181.6 ათასი ლარი, რაც </w:t>
      </w:r>
      <w:r w:rsidRPr="00CF01C8">
        <w:rPr>
          <w:rFonts w:ascii="Sylfaen" w:hAnsi="Sylfaen" w:cs="Sylfaen"/>
          <w:noProof/>
          <w:lang w:val="ka-GE"/>
        </w:rPr>
        <w:t>გეგმიური მაჩვენებლის 100.8%-</w:t>
      </w:r>
      <w:r w:rsidRPr="00D75A3A">
        <w:rPr>
          <w:rFonts w:ascii="Sylfaen" w:hAnsi="Sylfaen" w:cs="Sylfaen"/>
          <w:noProof/>
          <w:lang w:val="ka-GE"/>
        </w:rPr>
        <w:t>ია</w:t>
      </w:r>
      <w:r w:rsidRPr="00CF01C8">
        <w:rPr>
          <w:rFonts w:ascii="Sylfaen" w:hAnsi="Sylfaen" w:cs="Sylfaen"/>
          <w:noProof/>
          <w:lang w:val="ka-GE"/>
        </w:rPr>
        <w:t xml:space="preserve">. </w:t>
      </w:r>
    </w:p>
    <w:p w:rsidR="00F03515" w:rsidRPr="00D75A3A" w:rsidRDefault="000A2081" w:rsidP="00635265">
      <w:pPr>
        <w:pStyle w:val="ListParagraph"/>
        <w:spacing w:line="360" w:lineRule="auto"/>
        <w:ind w:left="0"/>
        <w:jc w:val="both"/>
        <w:rPr>
          <w:rFonts w:ascii="Sylfaen" w:hAnsi="Sylfaen"/>
          <w:b/>
          <w:szCs w:val="24"/>
          <w:highlight w:val="yellow"/>
          <w:lang w:val="ka-GE"/>
        </w:rPr>
      </w:pPr>
      <w:r w:rsidRPr="00D75A3A">
        <w:rPr>
          <w:rFonts w:ascii="Sylfaen" w:hAnsi="Sylfaen"/>
          <w:noProof/>
        </w:rPr>
        <w:drawing>
          <wp:inline distT="0" distB="0" distL="0" distR="0" wp14:anchorId="11CAB049" wp14:editId="27D994F9">
            <wp:extent cx="6457950" cy="3778185"/>
            <wp:effectExtent l="0" t="0" r="0" b="133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2081" w:rsidRPr="00D75A3A" w:rsidRDefault="000A2081" w:rsidP="00CF01C8">
      <w:pPr>
        <w:tabs>
          <w:tab w:val="left" w:pos="0"/>
        </w:tabs>
        <w:ind w:right="173"/>
        <w:rPr>
          <w:rFonts w:ascii="Sylfaen" w:hAnsi="Sylfaen" w:cs="Sylfaen"/>
          <w:b/>
          <w:noProof/>
          <w:lang w:val="ka-GE"/>
        </w:rPr>
      </w:pPr>
      <w:r w:rsidRPr="00D75A3A">
        <w:rPr>
          <w:rFonts w:ascii="Sylfaen" w:hAnsi="Sylfaen" w:cs="Sylfaen"/>
          <w:b/>
          <w:noProof/>
          <w:lang w:val="ka-GE"/>
        </w:rPr>
        <w:t>სახელმწიფო ბიუჯეტის ხარჯები</w:t>
      </w:r>
    </w:p>
    <w:p w:rsidR="000A2081" w:rsidRPr="00D75A3A" w:rsidRDefault="000A2081" w:rsidP="00CF01C8">
      <w:pPr>
        <w:jc w:val="both"/>
        <w:rPr>
          <w:rFonts w:ascii="Sylfaen" w:hAnsi="Sylfaen" w:cs="Sylfaen"/>
          <w:noProof/>
          <w:lang w:val="ka-GE"/>
        </w:rPr>
      </w:pPr>
      <w:r w:rsidRPr="00D75A3A">
        <w:rPr>
          <w:rFonts w:ascii="Sylfaen" w:hAnsi="Sylfaen" w:cs="Sylfaen"/>
          <w:noProof/>
          <w:lang w:val="ka-GE"/>
        </w:rPr>
        <w:t>„საქართველოს 2018 წლის სახელმწიფო ბიუჯეტის შესახებ“ საქართველოს კანონით სახელმწიფო ბიუჯეტის ხარჯები განისაზღვრა 9 915 543.2 ათასი ლარით. დაზუსტებულმა გეგმამ შეადგინა 9 526 424.9 ათასი ლარი, რაც წლიური დამტკიცებული შესაბამისი მაჩვენებლის 96.1%-ია. გაწეულმა საკასო ხარჯმა შეადგინა 9 543 712.7 ათასი ლარი, რაც გეგმიური მაჩვენებლის 100.2%-ია.</w:t>
      </w:r>
    </w:p>
    <w:p w:rsidR="000A2081" w:rsidRPr="00D75A3A" w:rsidRDefault="000A2081" w:rsidP="000A2081">
      <w:pPr>
        <w:tabs>
          <w:tab w:val="left" w:pos="0"/>
        </w:tabs>
        <w:ind w:right="173"/>
        <w:jc w:val="center"/>
        <w:rPr>
          <w:rFonts w:ascii="Sylfaen" w:hAnsi="Sylfaen" w:cs="Sylfaen"/>
          <w:b/>
          <w:noProof/>
          <w:lang w:val="ka-GE"/>
        </w:rPr>
      </w:pPr>
    </w:p>
    <w:p w:rsidR="000A2081" w:rsidRPr="00D75A3A" w:rsidRDefault="000A2081" w:rsidP="00CF01C8">
      <w:pPr>
        <w:tabs>
          <w:tab w:val="left" w:pos="0"/>
        </w:tabs>
        <w:ind w:right="173"/>
        <w:rPr>
          <w:rFonts w:ascii="Sylfaen" w:hAnsi="Sylfaen" w:cs="Sylfaen"/>
          <w:noProof/>
          <w:lang w:val="ka-GE"/>
        </w:rPr>
      </w:pPr>
      <w:r w:rsidRPr="00D75A3A">
        <w:rPr>
          <w:rFonts w:ascii="Sylfaen" w:hAnsi="Sylfaen" w:cs="Sylfaen"/>
          <w:b/>
          <w:noProof/>
          <w:lang w:val="ka-GE"/>
        </w:rPr>
        <w:t>სახელმწიფო ბიუჯეტის არაფინანსური აქტივების ზრდა</w:t>
      </w:r>
    </w:p>
    <w:p w:rsidR="000A2081" w:rsidRPr="00D75A3A" w:rsidRDefault="000A2081" w:rsidP="00CF01C8">
      <w:pPr>
        <w:jc w:val="both"/>
        <w:rPr>
          <w:rFonts w:ascii="Sylfaen" w:hAnsi="Sylfaen" w:cs="Sylfaen"/>
          <w:noProof/>
          <w:lang w:val="ka-GE"/>
        </w:rPr>
      </w:pPr>
      <w:r w:rsidRPr="00D75A3A">
        <w:rPr>
          <w:rFonts w:ascii="Sylfaen" w:hAnsi="Sylfaen" w:cs="Sylfaen"/>
          <w:noProof/>
          <w:lang w:val="ka-GE"/>
        </w:rPr>
        <w:t>„საქართველოს 2018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1 492 639.8 ათასი ლარით. დაზუსტებულმა გეგმამ შეადგინა 1 840 111.0 ათასი ლარი, რაც წლიური დამტკიცებული მაჩვენებლის 123.3%-ია. საკასო შესრულებამ შეადგინა  1 912 171.3 ათასი ლარი, რაც გეგმიური მაჩვენებლის 103.9%-ია.</w:t>
      </w:r>
    </w:p>
    <w:p w:rsidR="000A2081" w:rsidRPr="00D75A3A" w:rsidRDefault="000A2081" w:rsidP="000A2081">
      <w:pPr>
        <w:tabs>
          <w:tab w:val="left" w:pos="0"/>
        </w:tabs>
        <w:ind w:right="173" w:firstLine="720"/>
        <w:jc w:val="center"/>
        <w:rPr>
          <w:rFonts w:ascii="Sylfaen" w:hAnsi="Sylfaen" w:cs="Sylfaen"/>
          <w:b/>
          <w:noProof/>
          <w:lang w:val="ka-GE"/>
        </w:rPr>
      </w:pPr>
    </w:p>
    <w:p w:rsidR="000A2081" w:rsidRPr="00D75A3A" w:rsidRDefault="000A2081" w:rsidP="00CF01C8">
      <w:pPr>
        <w:tabs>
          <w:tab w:val="left" w:pos="0"/>
        </w:tabs>
        <w:ind w:right="173"/>
        <w:rPr>
          <w:rFonts w:ascii="Sylfaen" w:hAnsi="Sylfaen" w:cs="Sylfaen"/>
          <w:noProof/>
          <w:lang w:val="ka-GE"/>
        </w:rPr>
      </w:pPr>
      <w:r w:rsidRPr="00D75A3A">
        <w:rPr>
          <w:rFonts w:ascii="Sylfaen" w:hAnsi="Sylfaen" w:cs="Sylfaen"/>
          <w:b/>
          <w:noProof/>
          <w:lang w:val="ka-GE"/>
        </w:rPr>
        <w:t>სახელმწიფო ბიუჯეტის ფინანსური აქტივების ზრდა</w:t>
      </w:r>
    </w:p>
    <w:p w:rsidR="000A2081" w:rsidRPr="00D75A3A" w:rsidRDefault="000A2081" w:rsidP="00CF01C8">
      <w:pPr>
        <w:jc w:val="both"/>
        <w:rPr>
          <w:rFonts w:ascii="Sylfaen" w:hAnsi="Sylfaen" w:cs="Sylfaen"/>
          <w:noProof/>
          <w:lang w:val="ka-GE"/>
        </w:rPr>
      </w:pPr>
      <w:r w:rsidRPr="00D75A3A">
        <w:rPr>
          <w:rFonts w:ascii="Sylfaen" w:hAnsi="Sylfaen" w:cs="Sylfaen"/>
          <w:noProof/>
          <w:lang w:val="ka-GE"/>
        </w:rPr>
        <w:t xml:space="preserve">„საქართველოს 2018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333 735.0 ათასი ლარით. დაზუსტებულმა გეგმამ შეადგინა 371 364.8 ათასი ლარი, რაც წლიური დამტკიცებული მაჩვენებლის 111.3%-ია. საკასო შესრულებამ შეადგინა 381 098.4 ათასი ლარი, რაც გეგმიური მაჩვენებლის 102.6%-ია. </w:t>
      </w:r>
    </w:p>
    <w:p w:rsidR="000A2081" w:rsidRPr="00D75A3A" w:rsidRDefault="000A2081" w:rsidP="000A2081">
      <w:pPr>
        <w:tabs>
          <w:tab w:val="left" w:pos="0"/>
        </w:tabs>
        <w:ind w:right="173"/>
        <w:jc w:val="center"/>
        <w:rPr>
          <w:rFonts w:ascii="Sylfaen" w:hAnsi="Sylfaen" w:cs="Sylfaen"/>
          <w:b/>
          <w:noProof/>
          <w:highlight w:val="yellow"/>
          <w:lang w:val="ka-GE"/>
        </w:rPr>
      </w:pPr>
    </w:p>
    <w:p w:rsidR="000A2081" w:rsidRPr="00D75A3A" w:rsidRDefault="000A2081" w:rsidP="00455AEA">
      <w:pPr>
        <w:tabs>
          <w:tab w:val="left" w:pos="0"/>
        </w:tabs>
        <w:ind w:right="173"/>
        <w:rPr>
          <w:rFonts w:ascii="Sylfaen" w:hAnsi="Sylfaen" w:cs="Sylfaen"/>
          <w:noProof/>
          <w:lang w:val="ka-GE"/>
        </w:rPr>
      </w:pPr>
      <w:r w:rsidRPr="00D75A3A">
        <w:rPr>
          <w:rFonts w:ascii="Sylfaen" w:hAnsi="Sylfaen" w:cs="Sylfaen"/>
          <w:b/>
          <w:noProof/>
          <w:lang w:val="ka-GE"/>
        </w:rPr>
        <w:t>სახელმწიფო ბიუჯეტის ვალდებულებების კლება</w:t>
      </w:r>
    </w:p>
    <w:p w:rsidR="00D81A8A" w:rsidRPr="00D75A3A" w:rsidRDefault="000A2081" w:rsidP="00CF01C8">
      <w:pPr>
        <w:jc w:val="both"/>
        <w:rPr>
          <w:rFonts w:ascii="Sylfaen" w:hAnsi="Sylfaen" w:cs="Sylfaen"/>
          <w:noProof/>
          <w:lang w:val="ka-GE"/>
        </w:rPr>
      </w:pPr>
      <w:r w:rsidRPr="00D75A3A">
        <w:rPr>
          <w:rFonts w:ascii="Sylfaen" w:hAnsi="Sylfaen" w:cs="Sylfaen"/>
          <w:noProof/>
          <w:lang w:val="ka-GE"/>
        </w:rPr>
        <w:t>„საქართველოს</w:t>
      </w:r>
      <w:r w:rsidR="00455AEA">
        <w:rPr>
          <w:rFonts w:ascii="Sylfaen" w:hAnsi="Sylfaen" w:cs="Sylfaen"/>
          <w:noProof/>
          <w:lang w:val="ka-GE"/>
        </w:rPr>
        <w:t xml:space="preserve"> 2018</w:t>
      </w:r>
      <w:r w:rsidRPr="00D75A3A">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749 182.0 ათასი ლარით. დაზუსტებულმა გეგმამ  შეადგინა 753 199.3 ათასი ლარი, რაც წლიური დამტკიცებული ბიუჯეტის 100.5%-ია. საკასო შესრულებამ შეადგინა 753 199.3 ათასი ლარი, რაც გეგმიური მაჩვენებლის 100.0%-ია.</w:t>
      </w:r>
    </w:p>
    <w:p w:rsidR="00D81A8A" w:rsidRPr="00D75A3A" w:rsidRDefault="00D81A8A" w:rsidP="00D81A8A">
      <w:pPr>
        <w:tabs>
          <w:tab w:val="left" w:pos="0"/>
        </w:tabs>
        <w:spacing w:after="0"/>
        <w:ind w:right="173" w:firstLine="720"/>
        <w:jc w:val="right"/>
        <w:rPr>
          <w:rFonts w:ascii="Sylfaen" w:hAnsi="Sylfaen" w:cs="Sylfaen"/>
          <w:b/>
          <w:noProof/>
          <w:color w:val="000000"/>
          <w:sz w:val="16"/>
          <w:szCs w:val="16"/>
          <w:lang w:val="ka-GE"/>
        </w:rPr>
      </w:pPr>
    </w:p>
    <w:p w:rsidR="00D81A8A" w:rsidRPr="00D75A3A" w:rsidRDefault="00D81A8A" w:rsidP="00D81A8A">
      <w:pPr>
        <w:tabs>
          <w:tab w:val="left" w:pos="0"/>
        </w:tabs>
        <w:spacing w:after="0"/>
        <w:ind w:right="173" w:firstLine="720"/>
        <w:jc w:val="right"/>
        <w:rPr>
          <w:rFonts w:ascii="Sylfaen" w:hAnsi="Sylfaen" w:cs="Sylfaen"/>
          <w:b/>
          <w:noProof/>
          <w:color w:val="000000"/>
          <w:sz w:val="20"/>
          <w:szCs w:val="20"/>
          <w:lang w:val="ka-GE"/>
        </w:rPr>
      </w:pPr>
      <w:r w:rsidRPr="00D75A3A">
        <w:rPr>
          <w:rFonts w:ascii="Sylfaen" w:hAnsi="Sylfaen" w:cs="Sylfaen"/>
          <w:b/>
          <w:noProof/>
          <w:color w:val="000000"/>
          <w:sz w:val="16"/>
          <w:szCs w:val="16"/>
          <w:lang w:val="ka-GE"/>
        </w:rPr>
        <w:t xml:space="preserve"> </w:t>
      </w:r>
      <w:r w:rsidRPr="00D75A3A">
        <w:rPr>
          <w:rFonts w:ascii="Sylfaen" w:hAnsi="Sylfaen" w:cs="Sylfaen"/>
          <w:b/>
          <w:noProof/>
          <w:color w:val="000000"/>
          <w:sz w:val="20"/>
          <w:szCs w:val="20"/>
          <w:lang w:val="ka-GE"/>
        </w:rPr>
        <w:t>201</w:t>
      </w:r>
      <w:r w:rsidR="000A2081" w:rsidRPr="00D75A3A">
        <w:rPr>
          <w:rFonts w:ascii="Sylfaen" w:hAnsi="Sylfaen" w:cs="Sylfaen"/>
          <w:b/>
          <w:noProof/>
          <w:color w:val="000000"/>
          <w:sz w:val="20"/>
          <w:szCs w:val="20"/>
        </w:rPr>
        <w:t>8</w:t>
      </w:r>
      <w:r w:rsidRPr="00D75A3A">
        <w:rPr>
          <w:rFonts w:ascii="Sylfaen" w:hAnsi="Sylfaen" w:cs="Sylfaen"/>
          <w:b/>
          <w:noProof/>
          <w:color w:val="000000"/>
          <w:sz w:val="20"/>
          <w:szCs w:val="20"/>
          <w:lang w:val="ka-GE"/>
        </w:rPr>
        <w:t xml:space="preserve"> წლის ასიგნებების სტრუქტურა</w:t>
      </w:r>
    </w:p>
    <w:p w:rsidR="00D81A8A" w:rsidRPr="00D75A3A" w:rsidRDefault="00D81A8A" w:rsidP="00D81A8A">
      <w:pPr>
        <w:tabs>
          <w:tab w:val="left" w:pos="0"/>
        </w:tabs>
        <w:spacing w:after="0"/>
        <w:ind w:right="173" w:firstLine="720"/>
        <w:jc w:val="right"/>
        <w:rPr>
          <w:rFonts w:ascii="Sylfaen" w:hAnsi="Sylfaen"/>
          <w:i/>
          <w:noProof/>
          <w:color w:val="000000"/>
          <w:sz w:val="16"/>
          <w:szCs w:val="16"/>
          <w:lang w:val="ka-GE"/>
        </w:rPr>
      </w:pPr>
      <w:r w:rsidRPr="00D75A3A">
        <w:rPr>
          <w:rFonts w:ascii="Sylfaen" w:hAnsi="Sylfaen"/>
          <w:i/>
          <w:noProof/>
          <w:color w:val="000000"/>
          <w:sz w:val="20"/>
          <w:szCs w:val="20"/>
          <w:lang w:val="ka-GE"/>
        </w:rPr>
        <w:t>(საკასო შესრულებ</w:t>
      </w:r>
      <w:r w:rsidRPr="00D75A3A">
        <w:rPr>
          <w:rFonts w:ascii="Sylfaen" w:hAnsi="Sylfaen"/>
          <w:i/>
          <w:noProof/>
          <w:color w:val="000000"/>
          <w:sz w:val="16"/>
          <w:szCs w:val="16"/>
          <w:lang w:val="ka-GE"/>
        </w:rPr>
        <w:t>ა)</w:t>
      </w:r>
    </w:p>
    <w:p w:rsidR="00D81A8A" w:rsidRPr="00D75A3A" w:rsidRDefault="00D81A8A" w:rsidP="00D81A8A">
      <w:pPr>
        <w:tabs>
          <w:tab w:val="left" w:pos="0"/>
        </w:tabs>
        <w:spacing w:after="0"/>
        <w:ind w:right="173" w:firstLine="720"/>
        <w:jc w:val="right"/>
        <w:rPr>
          <w:rFonts w:ascii="Sylfaen" w:hAnsi="Sylfaen"/>
          <w:i/>
          <w:noProof/>
          <w:color w:val="000000"/>
          <w:sz w:val="16"/>
          <w:szCs w:val="16"/>
          <w:lang w:val="ka-GE"/>
        </w:rPr>
      </w:pPr>
    </w:p>
    <w:p w:rsidR="00D81A8A" w:rsidRPr="00D75A3A" w:rsidRDefault="00D81A8A" w:rsidP="00D81A8A">
      <w:pPr>
        <w:tabs>
          <w:tab w:val="left" w:pos="0"/>
        </w:tabs>
        <w:spacing w:after="0"/>
        <w:ind w:right="173" w:firstLine="720"/>
        <w:jc w:val="right"/>
        <w:rPr>
          <w:rFonts w:ascii="Sylfaen" w:hAnsi="Sylfaen"/>
          <w:i/>
          <w:noProof/>
          <w:color w:val="000000"/>
          <w:sz w:val="16"/>
          <w:szCs w:val="16"/>
          <w:lang w:val="ka-GE"/>
        </w:rPr>
      </w:pPr>
    </w:p>
    <w:p w:rsidR="00D81A8A" w:rsidRPr="00D75A3A" w:rsidRDefault="000A2081" w:rsidP="00D81A8A">
      <w:pPr>
        <w:tabs>
          <w:tab w:val="left" w:pos="0"/>
        </w:tabs>
        <w:spacing w:after="0"/>
        <w:ind w:right="173" w:firstLine="720"/>
        <w:jc w:val="center"/>
        <w:rPr>
          <w:rFonts w:ascii="Sylfaen" w:hAnsi="Sylfaen"/>
          <w:i/>
          <w:noProof/>
          <w:color w:val="000000"/>
          <w:sz w:val="16"/>
          <w:szCs w:val="16"/>
          <w:lang w:val="ka-GE"/>
        </w:rPr>
      </w:pPr>
      <w:r w:rsidRPr="00D75A3A">
        <w:rPr>
          <w:rFonts w:ascii="Sylfaen" w:hAnsi="Sylfaen"/>
          <w:noProof/>
        </w:rPr>
        <w:drawing>
          <wp:inline distT="0" distB="0" distL="0" distR="0" wp14:anchorId="6134CDA0" wp14:editId="41C163AB">
            <wp:extent cx="4876800" cy="30099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81A8A" w:rsidRPr="00D75A3A" w:rsidRDefault="00D81A8A" w:rsidP="00D81A8A">
      <w:pPr>
        <w:tabs>
          <w:tab w:val="left" w:pos="0"/>
        </w:tabs>
        <w:spacing w:after="0"/>
        <w:ind w:right="173" w:firstLine="720"/>
        <w:jc w:val="center"/>
        <w:rPr>
          <w:rFonts w:ascii="Sylfaen" w:hAnsi="Sylfaen"/>
          <w:noProof/>
        </w:rPr>
      </w:pPr>
    </w:p>
    <w:p w:rsidR="00D81A8A" w:rsidRPr="00D75A3A" w:rsidRDefault="00D81A8A" w:rsidP="00635265">
      <w:pPr>
        <w:pStyle w:val="ListParagraph"/>
        <w:spacing w:line="360" w:lineRule="auto"/>
        <w:ind w:left="0"/>
        <w:jc w:val="both"/>
        <w:rPr>
          <w:rFonts w:ascii="Sylfaen" w:hAnsi="Sylfaen"/>
          <w:b/>
          <w:szCs w:val="24"/>
          <w:lang w:val="ka-GE"/>
        </w:rPr>
      </w:pPr>
    </w:p>
    <w:p w:rsidR="00D81A8A" w:rsidRPr="00D75A3A" w:rsidRDefault="00D81A8A">
      <w:pPr>
        <w:rPr>
          <w:rFonts w:ascii="Sylfaen" w:hAnsi="Sylfaen"/>
          <w:b/>
          <w:szCs w:val="24"/>
          <w:lang w:val="ka-GE"/>
        </w:rPr>
      </w:pPr>
      <w:r w:rsidRPr="00D75A3A">
        <w:rPr>
          <w:rFonts w:ascii="Sylfaen" w:hAnsi="Sylfaen"/>
          <w:b/>
          <w:szCs w:val="24"/>
          <w:lang w:val="ka-GE"/>
        </w:rPr>
        <w:br w:type="page"/>
      </w:r>
    </w:p>
    <w:p w:rsidR="00D81A8A" w:rsidRPr="003D0A97" w:rsidRDefault="00D81A8A" w:rsidP="003D0A97">
      <w:pPr>
        <w:tabs>
          <w:tab w:val="left" w:pos="90"/>
          <w:tab w:val="left" w:pos="180"/>
          <w:tab w:val="left" w:pos="270"/>
          <w:tab w:val="left" w:pos="360"/>
          <w:tab w:val="left" w:pos="630"/>
          <w:tab w:val="left" w:pos="900"/>
          <w:tab w:val="left" w:pos="990"/>
        </w:tabs>
        <w:rPr>
          <w:rFonts w:ascii="Sylfaen" w:eastAsia="Times New Roman" w:hAnsi="Sylfaen" w:cs="Sylfaen"/>
          <w:b/>
          <w:noProof/>
          <w:lang w:val="ka-GE"/>
        </w:rPr>
      </w:pPr>
      <w:r w:rsidRPr="003D0A97">
        <w:rPr>
          <w:rFonts w:ascii="Sylfaen" w:eastAsia="Times New Roman" w:hAnsi="Sylfaen" w:cs="Sylfaen"/>
          <w:b/>
          <w:noProof/>
          <w:lang w:val="ka-GE"/>
        </w:rPr>
        <w:t>სახელმწიფო ბიუჯეტის ხარჯები ეკონომიკური კლასიფიკაციის მიხედვით</w:t>
      </w:r>
    </w:p>
    <w:p w:rsidR="000A2081" w:rsidRPr="003D0A97" w:rsidRDefault="000A2081" w:rsidP="003D0A97">
      <w:pPr>
        <w:jc w:val="both"/>
        <w:rPr>
          <w:rFonts w:ascii="Sylfaen" w:hAnsi="Sylfaen" w:cs="Sylfaen"/>
          <w:noProof/>
          <w:lang w:val="ka-GE"/>
        </w:rPr>
      </w:pPr>
      <w:r w:rsidRPr="003D0A97">
        <w:rPr>
          <w:rFonts w:ascii="Sylfaen" w:hAnsi="Sylfaen" w:cs="Sylfaen"/>
          <w:b/>
          <w:noProof/>
          <w:lang w:val="ka-GE"/>
        </w:rPr>
        <w:t>„შრომის ანაზღაურების”</w:t>
      </w:r>
      <w:r w:rsidRPr="003D0A97">
        <w:rPr>
          <w:rFonts w:ascii="Sylfaen" w:hAnsi="Sylfaen" w:cs="Sylfaen"/>
          <w:noProof/>
          <w:lang w:val="ka-GE"/>
        </w:rPr>
        <w:t xml:space="preserve"> მუხლით საანგარიშო პერიოდში დაზუსტებული გეგმა განისაზღვრა</w:t>
      </w:r>
      <w:r w:rsidR="003D0A97">
        <w:rPr>
          <w:rFonts w:ascii="Sylfaen" w:hAnsi="Sylfaen" w:cs="Sylfaen"/>
          <w:noProof/>
          <w:lang w:val="ka-GE"/>
        </w:rPr>
        <w:t xml:space="preserve">             </w:t>
      </w:r>
      <w:r w:rsidRPr="003D0A97">
        <w:rPr>
          <w:rFonts w:ascii="Sylfaen" w:hAnsi="Sylfaen" w:cs="Sylfaen"/>
          <w:noProof/>
          <w:lang w:val="ka-GE"/>
        </w:rPr>
        <w:t xml:space="preserve"> 1 408 298.0 ათასი ლარის ოდენობით, ხოლო საკასო შესრულებამ შეადგინა 1 407 624.2 ათასი ლარი, რაც გეგმიური მაჩვენებლის 99.9%-ს შეადგენს. „შრომის ანაზღაურების” მუხლის საკასო შესრულება „ხარჯების“ საკასო შესრულების 14.7%-ია, ხოლო სახელმწიფო ბიუჯეტიდან გაწეული გადასახდელების 11.2%-ს შეადგენს. </w:t>
      </w:r>
    </w:p>
    <w:p w:rsidR="000A2081" w:rsidRPr="003D0A97" w:rsidRDefault="000A2081" w:rsidP="003D0A97">
      <w:pPr>
        <w:jc w:val="both"/>
        <w:rPr>
          <w:rFonts w:ascii="Sylfaen" w:hAnsi="Sylfaen" w:cs="Sylfaen"/>
          <w:noProof/>
          <w:lang w:val="ka-GE"/>
        </w:rPr>
      </w:pPr>
      <w:r w:rsidRPr="003D0A97">
        <w:rPr>
          <w:rFonts w:ascii="Sylfaen" w:hAnsi="Sylfaen" w:cs="Sylfaen"/>
          <w:b/>
          <w:noProof/>
          <w:lang w:val="ka-GE"/>
        </w:rPr>
        <w:t>„საქონელი და მომსახურების”</w:t>
      </w:r>
      <w:r w:rsidRPr="003D0A97">
        <w:rPr>
          <w:rFonts w:ascii="Sylfaen" w:hAnsi="Sylfaen" w:cs="Sylfaen"/>
          <w:noProof/>
          <w:lang w:val="ka-GE"/>
        </w:rPr>
        <w:t xml:space="preserve"> მუხლით საანგარიშო პერიოდში დაზუსტებული გეგმა განსაზღვრულ იქნა 1 272 723.7 ათასი ლარის ოდენობით. საკასო შესრულებამ კი შეადგინა 1 288 263.2 ათასი ლარი, რაც გეგმის 101.2%-ს შეადგენს. „საქონელი და მომსახურების” მუხლის საკასო შესრულება „ხარჯების“ საკასო შესრულების 13.5%-ია, ხოლო სახელმწიფო ბიუჯეტიდან გაწეული გადასახდელების 10.2%-ს შეადგენს. </w:t>
      </w:r>
    </w:p>
    <w:p w:rsidR="000A2081" w:rsidRPr="003D0A97" w:rsidRDefault="000A2081" w:rsidP="003D0A97">
      <w:pPr>
        <w:jc w:val="both"/>
        <w:rPr>
          <w:rFonts w:ascii="Sylfaen" w:hAnsi="Sylfaen" w:cs="Sylfaen"/>
          <w:noProof/>
          <w:lang w:val="ka-GE"/>
        </w:rPr>
      </w:pPr>
      <w:r w:rsidRPr="003D0A97">
        <w:rPr>
          <w:rFonts w:ascii="Sylfaen" w:hAnsi="Sylfaen" w:cs="Sylfaen"/>
          <w:b/>
          <w:noProof/>
          <w:lang w:val="ka-GE"/>
        </w:rPr>
        <w:t>„პროცენტის”</w:t>
      </w:r>
      <w:r w:rsidRPr="003D0A97">
        <w:rPr>
          <w:rFonts w:ascii="Sylfaen" w:hAnsi="Sylfaen" w:cs="Sylfaen"/>
          <w:noProof/>
          <w:lang w:val="ka-GE"/>
        </w:rPr>
        <w:t xml:space="preserve"> მუხლით საანგარიშო პერიოდში დაზუსტებული გეგმა განისაზღვრა 513 044.6  ათასი ლარით, საკასო შესრულებამ შეადგინა 513 043.8 ათასი ლარი, რაც გეგმის 100.0%-ს, ხოლო სახელმწიფო ბიუჯეტიდან გაწეული გადასახდელების 4.1%-ს შეადგენს. პროცენტის მუხლიდან საგარეო სახელმწიფო ვალდებულებების მომსახურებაზე მიმართული იქნა 268 671.5 ათასი ლარი, ხოლო საშინაო სახელმწიფო ვალდებულებების მომსახურებაზე 244 334.3 ათასი ლარი. </w:t>
      </w:r>
    </w:p>
    <w:p w:rsidR="000A2081" w:rsidRPr="003D0A97" w:rsidRDefault="000A2081" w:rsidP="003D0A97">
      <w:pPr>
        <w:jc w:val="both"/>
        <w:rPr>
          <w:rFonts w:ascii="Sylfaen" w:hAnsi="Sylfaen" w:cs="Sylfaen"/>
          <w:noProof/>
          <w:lang w:val="ka-GE"/>
        </w:rPr>
      </w:pPr>
      <w:r w:rsidRPr="003D0A97">
        <w:rPr>
          <w:rFonts w:ascii="Sylfaen" w:hAnsi="Sylfaen" w:cs="Sylfaen"/>
          <w:b/>
          <w:noProof/>
          <w:lang w:val="ka-GE"/>
        </w:rPr>
        <w:t>„სუბსიდიების”</w:t>
      </w:r>
      <w:r w:rsidRPr="003D0A97">
        <w:rPr>
          <w:rFonts w:ascii="Sylfaen" w:hAnsi="Sylfaen" w:cs="Sylfaen"/>
          <w:noProof/>
          <w:lang w:val="ka-GE"/>
        </w:rPr>
        <w:t xml:space="preserve"> მუხლით საანგარიშო პერიოდში დაზუსტებული გეგმა განისაზღვრა 408 201.4 ათასი ლარით. საკასო შესრულებამ შეადგინა 419 453.0 ათასი ლარი, რაც გეგმის 102.7%-ს, ხოლო სახელმწიფო ბიუჯეტიდან გაწეული გადასახდელების 3.3%-ს შეადგენს.</w:t>
      </w:r>
    </w:p>
    <w:p w:rsidR="000A2081" w:rsidRPr="003D0A97" w:rsidRDefault="000A2081" w:rsidP="003D0A97">
      <w:pPr>
        <w:jc w:val="both"/>
        <w:rPr>
          <w:rFonts w:ascii="Sylfaen" w:hAnsi="Sylfaen" w:cs="Sylfaen"/>
          <w:noProof/>
          <w:lang w:val="ka-GE"/>
        </w:rPr>
      </w:pPr>
      <w:r w:rsidRPr="003D0A97">
        <w:rPr>
          <w:rFonts w:ascii="Sylfaen" w:hAnsi="Sylfaen" w:cs="Sylfaen"/>
          <w:b/>
          <w:noProof/>
          <w:lang w:val="ka-GE"/>
        </w:rPr>
        <w:t>„გრანტების”</w:t>
      </w:r>
      <w:r w:rsidRPr="003D0A97">
        <w:rPr>
          <w:rFonts w:ascii="Sylfaen" w:hAnsi="Sylfaen" w:cs="Sylfaen"/>
          <w:noProof/>
          <w:lang w:val="ka-GE"/>
        </w:rPr>
        <w:t xml:space="preserve"> მუხლით საანგარიშო პერიოდში საკასო შესრულებამ შეადგინა 1 331 957.4 ათასი ლარი, რაც დაზუსტებული გეგმიური მაჩვენებლის (1 335 798.7 ათასი ლარი) 99.7%-ს, ხოლო სახელმწიფო ბიუჯეტიდან გაწეული გადასახდელების 10.6%-ს შეადგენს.</w:t>
      </w:r>
    </w:p>
    <w:p w:rsidR="000A2081" w:rsidRPr="003D0A97" w:rsidRDefault="000A2081" w:rsidP="003D0A97">
      <w:pPr>
        <w:jc w:val="both"/>
        <w:rPr>
          <w:rFonts w:ascii="Sylfaen" w:hAnsi="Sylfaen" w:cs="Sylfaen"/>
          <w:noProof/>
          <w:lang w:val="ka-GE"/>
        </w:rPr>
      </w:pPr>
      <w:r w:rsidRPr="003D0A97">
        <w:rPr>
          <w:rFonts w:ascii="Sylfaen" w:hAnsi="Sylfaen" w:cs="Sylfaen"/>
          <w:b/>
          <w:noProof/>
          <w:lang w:val="ka-GE"/>
        </w:rPr>
        <w:t>„სოციალური უზრუნველყოფის”</w:t>
      </w:r>
      <w:r w:rsidRPr="003D0A97">
        <w:rPr>
          <w:rFonts w:ascii="Sylfaen" w:hAnsi="Sylfaen" w:cs="Sylfaen"/>
          <w:noProof/>
          <w:lang w:val="ka-GE"/>
        </w:rPr>
        <w:t xml:space="preserve"> მუხლით საანგარიშო პერიოდში საკასო შესრულებამ შეადგინა</w:t>
      </w:r>
      <w:r w:rsidR="001C2964" w:rsidRPr="003D0A97">
        <w:rPr>
          <w:rFonts w:ascii="Sylfaen" w:hAnsi="Sylfaen" w:cs="Sylfaen"/>
          <w:noProof/>
          <w:lang w:val="ka-GE"/>
        </w:rPr>
        <w:t xml:space="preserve"> </w:t>
      </w:r>
      <w:r w:rsidR="003D0A97">
        <w:rPr>
          <w:rFonts w:ascii="Sylfaen" w:hAnsi="Sylfaen" w:cs="Sylfaen"/>
          <w:noProof/>
          <w:lang w:val="ka-GE"/>
        </w:rPr>
        <w:t xml:space="preserve">        </w:t>
      </w:r>
      <w:r w:rsidRPr="003D0A97">
        <w:rPr>
          <w:rFonts w:ascii="Sylfaen" w:hAnsi="Sylfaen" w:cs="Sylfaen"/>
          <w:noProof/>
          <w:lang w:val="ka-GE"/>
        </w:rPr>
        <w:t>3 501 326.9 ათასი ლარი, რაც დაზუსტებული გეგმიური პარამეტრის (3 502 089.1ათასი ლარი) 100.0%-ს შეადგენს. „სოციალური უზრუნველყოფის” მუხლის საკასო შესრულება „ხარჯების“ საკასო შესრულების 36.7%-ა, ხოლო სახელმწიფო ბიუჯეტიდან გაწეული გადასახდელების 27.8%-ს შეადგენს.</w:t>
      </w:r>
    </w:p>
    <w:p w:rsidR="000A2081" w:rsidRPr="003D0A97" w:rsidRDefault="003D0A97" w:rsidP="003D0A97">
      <w:pPr>
        <w:jc w:val="both"/>
        <w:rPr>
          <w:rFonts w:ascii="Sylfaen" w:hAnsi="Sylfaen" w:cs="Sylfaen"/>
          <w:noProof/>
          <w:lang w:val="ka-GE"/>
        </w:rPr>
      </w:pPr>
      <w:r w:rsidRPr="003D0A97">
        <w:rPr>
          <w:rFonts w:ascii="Sylfaen" w:hAnsi="Sylfaen" w:cs="Sylfaen"/>
          <w:noProof/>
          <w:lang w:val="ka-GE"/>
        </w:rPr>
        <w:t xml:space="preserve"> </w:t>
      </w:r>
      <w:r w:rsidR="000A2081" w:rsidRPr="003D0A97">
        <w:rPr>
          <w:rFonts w:ascii="Sylfaen" w:hAnsi="Sylfaen" w:cs="Sylfaen"/>
          <w:b/>
          <w:noProof/>
          <w:lang w:val="ka-GE"/>
        </w:rPr>
        <w:t>„სხვა ხარჯების”</w:t>
      </w:r>
      <w:r w:rsidR="000A2081" w:rsidRPr="003D0A97">
        <w:rPr>
          <w:rFonts w:ascii="Sylfaen" w:hAnsi="Sylfaen" w:cs="Sylfaen"/>
          <w:noProof/>
          <w:lang w:val="ka-GE"/>
        </w:rPr>
        <w:t xml:space="preserve"> მუხლით საანგარიშო პერიოდში დაზუსტებული გეგმა განისაზღვრა 1 086 269.3  ათასი ლარის ოდენობით, ხოლო საკასო ხარჯი გაწეული იქნა 1 082 044.2 ათასი ლარის მოცულობით, რაც გეგმის 99.6%-ს. „სხვა ხარჯების” მუხლის საკასო შესრულება „ხარჯების“ საკასო შესრულების 11.3%-ია, ხოლო სახელმწიფო ბიუჯეტიდან გაწეული გადასახდელების 8.6%-ს შეადგენს. </w:t>
      </w:r>
    </w:p>
    <w:p w:rsidR="00D81A8A" w:rsidRPr="00D75A3A" w:rsidRDefault="00D81A8A" w:rsidP="00F44085">
      <w:pPr>
        <w:pStyle w:val="BodyText"/>
        <w:tabs>
          <w:tab w:val="left" w:pos="0"/>
          <w:tab w:val="left" w:pos="900"/>
          <w:tab w:val="left" w:pos="1620"/>
        </w:tabs>
        <w:spacing w:line="276" w:lineRule="auto"/>
        <w:ind w:right="173"/>
        <w:jc w:val="both"/>
        <w:rPr>
          <w:rFonts w:ascii="Sylfaen" w:hAnsi="Sylfaen"/>
          <w:noProof/>
          <w:sz w:val="22"/>
          <w:szCs w:val="22"/>
          <w:highlight w:val="yellow"/>
          <w:lang w:val="ka-GE"/>
        </w:rPr>
      </w:pPr>
    </w:p>
    <w:p w:rsidR="001C2964" w:rsidRDefault="001C2964" w:rsidP="00D81A8A">
      <w:pPr>
        <w:spacing w:after="0" w:line="240" w:lineRule="auto"/>
        <w:jc w:val="right"/>
        <w:rPr>
          <w:rFonts w:ascii="Sylfaen" w:hAnsi="Sylfaen" w:cs="Sylfaen"/>
          <w:b/>
          <w:noProof/>
          <w:color w:val="000000"/>
          <w:sz w:val="16"/>
          <w:szCs w:val="16"/>
          <w:lang w:val="ka-GE"/>
        </w:rPr>
      </w:pPr>
    </w:p>
    <w:p w:rsidR="003D0A97" w:rsidRPr="00D75A3A" w:rsidRDefault="003D0A97" w:rsidP="00D81A8A">
      <w:pPr>
        <w:spacing w:after="0" w:line="240" w:lineRule="auto"/>
        <w:jc w:val="right"/>
        <w:rPr>
          <w:rFonts w:ascii="Sylfaen" w:hAnsi="Sylfaen" w:cs="Sylfaen"/>
          <w:b/>
          <w:noProof/>
          <w:color w:val="000000"/>
          <w:sz w:val="16"/>
          <w:szCs w:val="16"/>
          <w:lang w:val="ka-GE"/>
        </w:rPr>
      </w:pPr>
    </w:p>
    <w:p w:rsidR="001C2964" w:rsidRPr="00D75A3A" w:rsidRDefault="001C2964" w:rsidP="00D81A8A">
      <w:pPr>
        <w:spacing w:after="0" w:line="240" w:lineRule="auto"/>
        <w:jc w:val="right"/>
        <w:rPr>
          <w:rFonts w:ascii="Sylfaen" w:hAnsi="Sylfaen" w:cs="Sylfaen"/>
          <w:b/>
          <w:noProof/>
          <w:color w:val="000000"/>
          <w:sz w:val="16"/>
          <w:szCs w:val="16"/>
          <w:lang w:val="ka-GE"/>
        </w:rPr>
      </w:pPr>
    </w:p>
    <w:p w:rsidR="001C2964" w:rsidRPr="00D75A3A" w:rsidRDefault="001C2964" w:rsidP="00D81A8A">
      <w:pPr>
        <w:spacing w:after="0" w:line="240" w:lineRule="auto"/>
        <w:jc w:val="right"/>
        <w:rPr>
          <w:rFonts w:ascii="Sylfaen" w:hAnsi="Sylfaen" w:cs="Sylfaen"/>
          <w:b/>
          <w:noProof/>
          <w:color w:val="000000"/>
          <w:sz w:val="16"/>
          <w:szCs w:val="16"/>
          <w:lang w:val="ka-GE"/>
        </w:rPr>
      </w:pPr>
    </w:p>
    <w:p w:rsidR="001C2964" w:rsidRPr="00D75A3A" w:rsidRDefault="001C2964" w:rsidP="00D81A8A">
      <w:pPr>
        <w:spacing w:after="0" w:line="240" w:lineRule="auto"/>
        <w:jc w:val="right"/>
        <w:rPr>
          <w:rFonts w:ascii="Sylfaen" w:hAnsi="Sylfaen" w:cs="Sylfaen"/>
          <w:b/>
          <w:noProof/>
          <w:color w:val="000000"/>
          <w:sz w:val="16"/>
          <w:szCs w:val="16"/>
          <w:lang w:val="ka-GE"/>
        </w:rPr>
      </w:pPr>
    </w:p>
    <w:p w:rsidR="001C2964" w:rsidRPr="00D75A3A" w:rsidRDefault="001C2964" w:rsidP="00D81A8A">
      <w:pPr>
        <w:spacing w:after="0" w:line="240" w:lineRule="auto"/>
        <w:jc w:val="right"/>
        <w:rPr>
          <w:rFonts w:ascii="Sylfaen" w:hAnsi="Sylfaen" w:cs="Sylfaen"/>
          <w:b/>
          <w:noProof/>
          <w:color w:val="000000"/>
          <w:sz w:val="16"/>
          <w:szCs w:val="16"/>
          <w:lang w:val="ka-GE"/>
        </w:rPr>
      </w:pPr>
    </w:p>
    <w:p w:rsidR="001C2964" w:rsidRPr="00D75A3A" w:rsidRDefault="001C2964" w:rsidP="00D81A8A">
      <w:pPr>
        <w:spacing w:after="0" w:line="240" w:lineRule="auto"/>
        <w:jc w:val="right"/>
        <w:rPr>
          <w:rFonts w:ascii="Sylfaen" w:hAnsi="Sylfaen" w:cs="Sylfaen"/>
          <w:b/>
          <w:noProof/>
          <w:color w:val="000000"/>
          <w:sz w:val="16"/>
          <w:szCs w:val="16"/>
          <w:lang w:val="ka-GE"/>
        </w:rPr>
      </w:pPr>
    </w:p>
    <w:p w:rsidR="001C2964" w:rsidRPr="00D75A3A" w:rsidRDefault="001C2964" w:rsidP="00D81A8A">
      <w:pPr>
        <w:spacing w:after="0" w:line="240" w:lineRule="auto"/>
        <w:jc w:val="right"/>
        <w:rPr>
          <w:rFonts w:ascii="Sylfaen" w:hAnsi="Sylfaen" w:cs="Sylfaen"/>
          <w:b/>
          <w:noProof/>
          <w:color w:val="000000"/>
          <w:sz w:val="16"/>
          <w:szCs w:val="16"/>
          <w:lang w:val="ka-GE"/>
        </w:rPr>
      </w:pPr>
    </w:p>
    <w:p w:rsidR="001C2964" w:rsidRPr="00D75A3A" w:rsidRDefault="001C2964" w:rsidP="00D81A8A">
      <w:pPr>
        <w:spacing w:after="0" w:line="240" w:lineRule="auto"/>
        <w:jc w:val="right"/>
        <w:rPr>
          <w:rFonts w:ascii="Sylfaen" w:hAnsi="Sylfaen" w:cs="Sylfaen"/>
          <w:b/>
          <w:noProof/>
          <w:color w:val="000000"/>
          <w:sz w:val="16"/>
          <w:szCs w:val="16"/>
          <w:lang w:val="ka-GE"/>
        </w:rPr>
      </w:pPr>
    </w:p>
    <w:p w:rsidR="00D81A8A" w:rsidRPr="00D75A3A" w:rsidRDefault="00D81A8A" w:rsidP="00D81A8A">
      <w:pPr>
        <w:spacing w:after="0" w:line="240" w:lineRule="auto"/>
        <w:jc w:val="right"/>
        <w:rPr>
          <w:rFonts w:ascii="Sylfaen" w:hAnsi="Sylfaen" w:cs="Sylfaen"/>
          <w:b/>
          <w:noProof/>
          <w:color w:val="000000"/>
          <w:sz w:val="16"/>
          <w:szCs w:val="16"/>
          <w:lang w:val="ka-GE"/>
        </w:rPr>
      </w:pPr>
      <w:r w:rsidRPr="00D75A3A">
        <w:rPr>
          <w:rFonts w:ascii="Sylfaen" w:hAnsi="Sylfaen" w:cs="Sylfaen"/>
          <w:b/>
          <w:noProof/>
          <w:color w:val="000000"/>
          <w:sz w:val="16"/>
          <w:szCs w:val="16"/>
          <w:lang w:val="ka-GE"/>
        </w:rPr>
        <w:t>201</w:t>
      </w:r>
      <w:r w:rsidR="0019211C" w:rsidRPr="00D75A3A">
        <w:rPr>
          <w:rFonts w:ascii="Sylfaen" w:hAnsi="Sylfaen" w:cs="Sylfaen"/>
          <w:b/>
          <w:noProof/>
          <w:color w:val="000000"/>
          <w:sz w:val="16"/>
          <w:szCs w:val="16"/>
        </w:rPr>
        <w:t>8</w:t>
      </w:r>
      <w:r w:rsidRPr="00D75A3A">
        <w:rPr>
          <w:rFonts w:ascii="Sylfaen" w:hAnsi="Sylfaen" w:cs="Sylfaen"/>
          <w:b/>
          <w:noProof/>
          <w:color w:val="000000"/>
          <w:sz w:val="16"/>
          <w:szCs w:val="16"/>
          <w:lang w:val="ka-GE"/>
        </w:rPr>
        <w:t xml:space="preserve"> წლის ხარჯების სტრუქტურა</w:t>
      </w:r>
    </w:p>
    <w:p w:rsidR="00D81A8A" w:rsidRPr="00D75A3A" w:rsidRDefault="00D81A8A" w:rsidP="00D81A8A">
      <w:pPr>
        <w:tabs>
          <w:tab w:val="left" w:pos="0"/>
        </w:tabs>
        <w:spacing w:after="0"/>
        <w:ind w:right="173" w:firstLine="720"/>
        <w:jc w:val="right"/>
        <w:rPr>
          <w:rFonts w:ascii="Sylfaen" w:hAnsi="Sylfaen"/>
          <w:i/>
          <w:noProof/>
          <w:color w:val="000000"/>
          <w:sz w:val="16"/>
          <w:szCs w:val="16"/>
          <w:lang w:val="ka-GE"/>
        </w:rPr>
      </w:pPr>
      <w:r w:rsidRPr="00D75A3A">
        <w:rPr>
          <w:rFonts w:ascii="Sylfaen" w:hAnsi="Sylfaen"/>
          <w:i/>
          <w:noProof/>
          <w:color w:val="000000"/>
          <w:sz w:val="16"/>
          <w:szCs w:val="16"/>
          <w:lang w:val="ka-GE"/>
        </w:rPr>
        <w:t>(საკასო შესრულება)</w:t>
      </w:r>
    </w:p>
    <w:p w:rsidR="00D81A8A" w:rsidRPr="00D75A3A" w:rsidRDefault="00D81A8A" w:rsidP="00D81A8A">
      <w:pPr>
        <w:tabs>
          <w:tab w:val="left" w:pos="0"/>
        </w:tabs>
        <w:spacing w:after="0"/>
        <w:ind w:right="173" w:firstLine="720"/>
        <w:jc w:val="right"/>
        <w:rPr>
          <w:rFonts w:ascii="Sylfaen" w:hAnsi="Sylfaen"/>
          <w:i/>
          <w:noProof/>
          <w:color w:val="000000"/>
          <w:sz w:val="16"/>
          <w:szCs w:val="16"/>
          <w:highlight w:val="yellow"/>
          <w:lang w:val="ka-GE"/>
        </w:rPr>
      </w:pPr>
    </w:p>
    <w:p w:rsidR="00D81A8A" w:rsidRPr="00D75A3A" w:rsidRDefault="001C2964" w:rsidP="00D81A8A">
      <w:pPr>
        <w:tabs>
          <w:tab w:val="left" w:pos="0"/>
        </w:tabs>
        <w:spacing w:after="0"/>
        <w:ind w:right="173" w:firstLine="720"/>
        <w:rPr>
          <w:rFonts w:ascii="Sylfaen" w:hAnsi="Sylfaen"/>
          <w:i/>
          <w:noProof/>
          <w:color w:val="000000"/>
          <w:sz w:val="16"/>
          <w:szCs w:val="16"/>
          <w:highlight w:val="yellow"/>
          <w:lang w:val="ka-GE"/>
        </w:rPr>
      </w:pPr>
      <w:r w:rsidRPr="00D75A3A">
        <w:rPr>
          <w:rFonts w:ascii="Sylfaen" w:hAnsi="Sylfaen"/>
          <w:noProof/>
        </w:rPr>
        <w:drawing>
          <wp:inline distT="0" distB="0" distL="0" distR="0" wp14:anchorId="33196A38" wp14:editId="710CAAAD">
            <wp:extent cx="4873925" cy="1828800"/>
            <wp:effectExtent l="0" t="0" r="31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1A8A" w:rsidRPr="00D75A3A" w:rsidRDefault="00D81A8A" w:rsidP="00D81A8A">
      <w:pPr>
        <w:tabs>
          <w:tab w:val="left" w:pos="0"/>
        </w:tabs>
        <w:spacing w:after="0"/>
        <w:ind w:right="173"/>
        <w:jc w:val="center"/>
        <w:rPr>
          <w:rFonts w:ascii="Sylfaen" w:hAnsi="Sylfaen"/>
          <w:i/>
          <w:noProof/>
          <w:color w:val="000000"/>
          <w:sz w:val="16"/>
          <w:szCs w:val="16"/>
          <w:highlight w:val="yellow"/>
          <w:lang w:val="ka-GE"/>
        </w:rPr>
      </w:pPr>
    </w:p>
    <w:p w:rsidR="00D81A8A" w:rsidRPr="00D75A3A" w:rsidRDefault="00D81A8A" w:rsidP="00635265">
      <w:pPr>
        <w:pStyle w:val="ListParagraph"/>
        <w:spacing w:line="360" w:lineRule="auto"/>
        <w:ind w:left="0"/>
        <w:jc w:val="both"/>
        <w:rPr>
          <w:rFonts w:ascii="Sylfaen" w:hAnsi="Sylfaen"/>
          <w:b/>
          <w:szCs w:val="24"/>
          <w:highlight w:val="yellow"/>
          <w:lang w:val="ka-GE"/>
        </w:rPr>
      </w:pPr>
    </w:p>
    <w:p w:rsidR="00CC6F82" w:rsidRPr="00D75A3A" w:rsidRDefault="00CC6F82" w:rsidP="00D41A7B">
      <w:pPr>
        <w:pStyle w:val="ListParagraph"/>
        <w:spacing w:line="360" w:lineRule="auto"/>
        <w:ind w:left="0"/>
        <w:rPr>
          <w:rFonts w:ascii="Sylfaen" w:hAnsi="Sylfaen"/>
          <w:b/>
          <w:szCs w:val="24"/>
          <w:highlight w:val="yellow"/>
          <w:lang w:val="ka-GE"/>
        </w:rPr>
      </w:pPr>
    </w:p>
    <w:p w:rsidR="00131DD7" w:rsidRPr="00D75A3A" w:rsidRDefault="003D0A97" w:rsidP="003D0A97">
      <w:pPr>
        <w:pStyle w:val="BodyText"/>
        <w:jc w:val="left"/>
        <w:rPr>
          <w:rFonts w:ascii="Sylfaen" w:hAnsi="Sylfaen" w:cs="Sylfaen"/>
          <w:b/>
          <w:noProof/>
          <w:sz w:val="22"/>
          <w:szCs w:val="22"/>
          <w:lang w:val="ka-GE"/>
        </w:rPr>
      </w:pPr>
      <w:r>
        <w:rPr>
          <w:rFonts w:ascii="Sylfaen" w:hAnsi="Sylfaen"/>
          <w:b/>
          <w:sz w:val="22"/>
          <w:szCs w:val="22"/>
          <w:lang w:val="ka-GE"/>
        </w:rPr>
        <w:t>ბიუჯეტით გათვალისწინებული ფონდები</w:t>
      </w:r>
    </w:p>
    <w:p w:rsidR="005559CD" w:rsidRPr="00D75A3A" w:rsidRDefault="005559CD" w:rsidP="00C971AE">
      <w:pPr>
        <w:pStyle w:val="ListParagraph"/>
        <w:spacing w:line="360" w:lineRule="auto"/>
        <w:ind w:left="0"/>
        <w:jc w:val="center"/>
        <w:rPr>
          <w:rFonts w:ascii="Sylfaen" w:hAnsi="Sylfaen"/>
          <w:b/>
          <w:highlight w:val="yellow"/>
          <w:lang w:val="ka-GE"/>
        </w:rPr>
      </w:pPr>
    </w:p>
    <w:p w:rsidR="00EC5A6A" w:rsidRPr="00D75A3A" w:rsidRDefault="00EC5A6A" w:rsidP="003D0A97">
      <w:pPr>
        <w:pStyle w:val="BodyText"/>
        <w:tabs>
          <w:tab w:val="left" w:pos="0"/>
          <w:tab w:val="left" w:pos="900"/>
          <w:tab w:val="left" w:pos="1620"/>
        </w:tabs>
        <w:ind w:right="173"/>
        <w:jc w:val="left"/>
        <w:rPr>
          <w:rFonts w:ascii="Sylfaen" w:hAnsi="Sylfaen"/>
          <w:b/>
          <w:noProof/>
          <w:sz w:val="22"/>
          <w:szCs w:val="22"/>
          <w:lang w:val="ka-GE"/>
        </w:rPr>
      </w:pPr>
      <w:r w:rsidRPr="00D75A3A">
        <w:rPr>
          <w:rFonts w:ascii="Sylfaen" w:hAnsi="Sylfaen" w:cs="Sylfaen"/>
          <w:b/>
          <w:noProof/>
          <w:sz w:val="22"/>
          <w:szCs w:val="22"/>
          <w:lang w:val="ka-GE"/>
        </w:rPr>
        <w:t>საქართველოს</w:t>
      </w:r>
      <w:r w:rsidRPr="00D75A3A">
        <w:rPr>
          <w:rFonts w:ascii="Sylfaen" w:hAnsi="Sylfaen"/>
          <w:b/>
          <w:noProof/>
          <w:sz w:val="22"/>
          <w:szCs w:val="22"/>
          <w:lang w:val="ka-GE"/>
        </w:rPr>
        <w:t xml:space="preserve"> </w:t>
      </w:r>
      <w:r w:rsidRPr="00D75A3A">
        <w:rPr>
          <w:rFonts w:ascii="Sylfaen" w:hAnsi="Sylfaen" w:cs="Sylfaen"/>
          <w:b/>
          <w:noProof/>
          <w:sz w:val="22"/>
          <w:szCs w:val="22"/>
          <w:lang w:val="ka-GE"/>
        </w:rPr>
        <w:t>მთავრობის</w:t>
      </w:r>
      <w:r w:rsidRPr="00D75A3A">
        <w:rPr>
          <w:rFonts w:ascii="Sylfaen" w:hAnsi="Sylfaen"/>
          <w:b/>
          <w:noProof/>
          <w:sz w:val="22"/>
          <w:szCs w:val="22"/>
          <w:lang w:val="ka-GE"/>
        </w:rPr>
        <w:t xml:space="preserve"> </w:t>
      </w:r>
      <w:r w:rsidRPr="00D75A3A">
        <w:rPr>
          <w:rFonts w:ascii="Sylfaen" w:hAnsi="Sylfaen" w:cs="Sylfaen"/>
          <w:b/>
          <w:noProof/>
          <w:sz w:val="22"/>
          <w:szCs w:val="22"/>
          <w:lang w:val="ka-GE"/>
        </w:rPr>
        <w:t>სარეზერვო</w:t>
      </w:r>
      <w:r w:rsidRPr="00D75A3A">
        <w:rPr>
          <w:rFonts w:ascii="Sylfaen" w:hAnsi="Sylfaen"/>
          <w:b/>
          <w:noProof/>
          <w:sz w:val="22"/>
          <w:szCs w:val="22"/>
          <w:lang w:val="ka-GE"/>
        </w:rPr>
        <w:t xml:space="preserve"> </w:t>
      </w:r>
      <w:r w:rsidRPr="00D75A3A">
        <w:rPr>
          <w:rFonts w:ascii="Sylfaen" w:hAnsi="Sylfaen" w:cs="Sylfaen"/>
          <w:b/>
          <w:noProof/>
          <w:sz w:val="22"/>
          <w:szCs w:val="22"/>
          <w:lang w:val="ka-GE"/>
        </w:rPr>
        <w:t>ფონდი</w:t>
      </w:r>
    </w:p>
    <w:p w:rsidR="00EC5A6A" w:rsidRPr="00D75A3A" w:rsidRDefault="00EC5A6A" w:rsidP="00EC5A6A">
      <w:pPr>
        <w:spacing w:after="0" w:line="240" w:lineRule="auto"/>
        <w:jc w:val="both"/>
        <w:rPr>
          <w:rFonts w:ascii="Sylfaen" w:hAnsi="Sylfaen"/>
          <w:noProof/>
          <w:highlight w:val="yellow"/>
        </w:rPr>
      </w:pPr>
    </w:p>
    <w:p w:rsidR="00B02CB8" w:rsidRPr="00D75A3A" w:rsidRDefault="00B02CB8" w:rsidP="003D0A97">
      <w:pPr>
        <w:tabs>
          <w:tab w:val="left" w:pos="0"/>
        </w:tabs>
        <w:spacing w:line="240" w:lineRule="auto"/>
        <w:jc w:val="both"/>
        <w:rPr>
          <w:rFonts w:ascii="Sylfaen" w:hAnsi="Sylfaen"/>
          <w:noProof/>
          <w:highlight w:val="yellow"/>
          <w:lang w:val="ka-GE"/>
        </w:rPr>
      </w:pPr>
      <w:r w:rsidRPr="00D75A3A">
        <w:rPr>
          <w:rFonts w:ascii="Sylfaen" w:hAnsi="Sylfaen"/>
          <w:noProof/>
          <w:lang w:val="ka-GE"/>
        </w:rPr>
        <w:t xml:space="preserve">„საქართველოს 2018 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60 000.0 ათასი ლარით. ამასთან, „საქართველოს იუსტიციის უმაღლესი საბჭოს მიერ განსახორციელებელი ზოგიერთი ღონისძიების ხელშეწყობის შესახებ“ საქართველოს მთავრობის </w:t>
      </w:r>
      <w:r w:rsidRPr="00D75A3A">
        <w:rPr>
          <w:rFonts w:ascii="Sylfaen" w:hAnsi="Sylfaen"/>
          <w:noProof/>
        </w:rPr>
        <w:t>201</w:t>
      </w:r>
      <w:r w:rsidRPr="00D75A3A">
        <w:rPr>
          <w:rFonts w:ascii="Sylfaen" w:hAnsi="Sylfaen"/>
          <w:noProof/>
          <w:lang w:val="ka-GE"/>
        </w:rPr>
        <w:t>8</w:t>
      </w:r>
      <w:r w:rsidRPr="00D75A3A">
        <w:rPr>
          <w:rFonts w:ascii="Sylfaen" w:hAnsi="Sylfaen"/>
          <w:noProof/>
        </w:rPr>
        <w:t xml:space="preserve"> </w:t>
      </w:r>
      <w:r w:rsidRPr="00D75A3A">
        <w:rPr>
          <w:rFonts w:ascii="Sylfaen" w:hAnsi="Sylfaen"/>
          <w:noProof/>
          <w:lang w:val="ka-GE"/>
        </w:rPr>
        <w:t>წლის 25 მაისის N1171 განკარგულების თანახმად საქართველოს მთავრობის სარეზერვო ფონდის ასიგნებები გაიზარდა 100.0 ათასი ლარით,</w:t>
      </w:r>
      <w:r w:rsidRPr="00D75A3A">
        <w:rPr>
          <w:rFonts w:ascii="Sylfaen" w:hAnsi="Sylfaen"/>
          <w:noProof/>
        </w:rPr>
        <w:t xml:space="preserve"> </w:t>
      </w:r>
      <w:r w:rsidRPr="00D75A3A">
        <w:rPr>
          <w:rFonts w:ascii="Sylfaen" w:hAnsi="Sylfaen"/>
          <w:noProof/>
          <w:lang w:val="ka-GE"/>
        </w:rPr>
        <w:t xml:space="preserve">ხოლო „საქართველოს შინაგან საქმეთა სამინისტროსათვის საქართველოს მთავრობის სარეზერვო ფონდიდან თანხის გამოყოფის თაობაზე“  საქართველოს მთავრობის </w:t>
      </w:r>
      <w:r w:rsidRPr="00D75A3A">
        <w:rPr>
          <w:rFonts w:ascii="Sylfaen" w:hAnsi="Sylfaen"/>
          <w:noProof/>
        </w:rPr>
        <w:t>201</w:t>
      </w:r>
      <w:r w:rsidRPr="00D75A3A">
        <w:rPr>
          <w:rFonts w:ascii="Sylfaen" w:hAnsi="Sylfaen"/>
          <w:noProof/>
          <w:lang w:val="ka-GE"/>
        </w:rPr>
        <w:t>8</w:t>
      </w:r>
      <w:r w:rsidRPr="00D75A3A">
        <w:rPr>
          <w:rFonts w:ascii="Sylfaen" w:hAnsi="Sylfaen"/>
          <w:noProof/>
        </w:rPr>
        <w:t xml:space="preserve"> </w:t>
      </w:r>
      <w:r w:rsidRPr="00D75A3A">
        <w:rPr>
          <w:rFonts w:ascii="Sylfaen" w:hAnsi="Sylfaen"/>
          <w:noProof/>
          <w:lang w:val="ka-GE"/>
        </w:rPr>
        <w:t xml:space="preserve">წლის 27 დეკემბრის N2479 განკარგულების თანახმად - 3 000.0 ათასი ლარით.  2018 წლის ბოლოსთვის ფონდის მოცულობა განისაზღვრა </w:t>
      </w:r>
      <w:r w:rsidRPr="00D75A3A">
        <w:rPr>
          <w:rFonts w:ascii="Sylfaen" w:hAnsi="Sylfaen"/>
          <w:noProof/>
        </w:rPr>
        <w:t>6</w:t>
      </w:r>
      <w:r w:rsidRPr="00D75A3A">
        <w:rPr>
          <w:rFonts w:ascii="Sylfaen" w:hAnsi="Sylfaen"/>
          <w:noProof/>
          <w:lang w:val="ka-GE"/>
        </w:rPr>
        <w:t>3 100.0 ათასი ლარით.</w:t>
      </w:r>
    </w:p>
    <w:p w:rsidR="00B02CB8" w:rsidRPr="00D75A3A" w:rsidRDefault="00B02CB8" w:rsidP="003D0A97">
      <w:pPr>
        <w:tabs>
          <w:tab w:val="left" w:pos="0"/>
          <w:tab w:val="left" w:pos="4337"/>
        </w:tabs>
        <w:spacing w:line="240" w:lineRule="auto"/>
        <w:jc w:val="both"/>
        <w:rPr>
          <w:rFonts w:ascii="Sylfaen" w:hAnsi="Sylfaen"/>
          <w:noProof/>
          <w:lang w:val="ka-GE"/>
        </w:rPr>
      </w:pPr>
      <w:r w:rsidRPr="00D75A3A">
        <w:rPr>
          <w:rFonts w:ascii="Sylfaen" w:hAnsi="Sylfaen"/>
          <w:noProof/>
          <w:lang w:val="ka-GE"/>
        </w:rPr>
        <w:t xml:space="preserve">საქართველოს მთავრობის განკარგულებებით და საქართველოს პრემიერ-მინისტრის ბრძანებებით საანგარიშო პერიოდში საქართველოს მთავრობის სარეზერვო ფონდიდან გამოყოფილი ასიგნებების მოცულობამ შეადგინა </w:t>
      </w:r>
      <w:r w:rsidRPr="00D75A3A">
        <w:rPr>
          <w:rFonts w:ascii="Sylfaen" w:hAnsi="Sylfaen"/>
          <w:noProof/>
        </w:rPr>
        <w:t>63 036.4</w:t>
      </w:r>
      <w:r w:rsidRPr="00D75A3A">
        <w:rPr>
          <w:rFonts w:ascii="Sylfaen" w:hAnsi="Sylfaen"/>
          <w:noProof/>
          <w:lang w:val="ka-GE"/>
        </w:rPr>
        <w:t xml:space="preserve"> ათასი ლარი, ხოლო საკასო შესრულებამ -</w:t>
      </w:r>
      <w:r w:rsidRPr="00D75A3A">
        <w:rPr>
          <w:rFonts w:ascii="Sylfaen" w:hAnsi="Sylfaen"/>
          <w:noProof/>
        </w:rPr>
        <w:t xml:space="preserve"> 61 518.1</w:t>
      </w:r>
      <w:r w:rsidRPr="00D75A3A">
        <w:rPr>
          <w:rFonts w:ascii="Sylfaen" w:hAnsi="Sylfaen"/>
          <w:noProof/>
          <w:lang w:val="ka-GE"/>
        </w:rPr>
        <w:t xml:space="preserve"> ათასი ლარი. </w:t>
      </w:r>
    </w:p>
    <w:p w:rsidR="00613CAD" w:rsidRPr="00D75A3A" w:rsidRDefault="00613CAD" w:rsidP="00CB051C">
      <w:pPr>
        <w:spacing w:after="0"/>
        <w:jc w:val="both"/>
        <w:rPr>
          <w:rFonts w:ascii="Sylfaen" w:hAnsi="Sylfaen" w:cs="Sylfaen"/>
          <w:noProof/>
          <w:lang w:val="ka-GE"/>
        </w:rPr>
      </w:pPr>
    </w:p>
    <w:p w:rsidR="00EC5A6A" w:rsidRPr="00D75A3A" w:rsidRDefault="00EC5A6A" w:rsidP="003D0A97">
      <w:pPr>
        <w:pStyle w:val="BodyText"/>
        <w:tabs>
          <w:tab w:val="left" w:pos="0"/>
          <w:tab w:val="left" w:pos="900"/>
          <w:tab w:val="left" w:pos="1620"/>
        </w:tabs>
        <w:ind w:right="173"/>
        <w:jc w:val="left"/>
        <w:rPr>
          <w:rFonts w:ascii="Sylfaen" w:hAnsi="Sylfaen" w:cs="Sylfaen"/>
          <w:b/>
          <w:noProof/>
          <w:sz w:val="22"/>
          <w:szCs w:val="22"/>
          <w:lang w:val="ka-GE"/>
        </w:rPr>
      </w:pPr>
      <w:r w:rsidRPr="00D75A3A">
        <w:rPr>
          <w:rFonts w:ascii="Sylfaen" w:hAnsi="Sylfaen" w:cs="Sylfaen"/>
          <w:b/>
          <w:noProof/>
          <w:sz w:val="22"/>
          <w:szCs w:val="22"/>
          <w:lang w:val="ka-GE"/>
        </w:rPr>
        <w:t>საქართველოს პრეზიდენტის სარეზერვო ფონდი</w:t>
      </w:r>
    </w:p>
    <w:p w:rsidR="00EC5A6A" w:rsidRPr="00D75A3A" w:rsidRDefault="00EC5A6A" w:rsidP="0071739F">
      <w:pPr>
        <w:pStyle w:val="BodyText"/>
        <w:tabs>
          <w:tab w:val="left" w:pos="0"/>
          <w:tab w:val="left" w:pos="900"/>
          <w:tab w:val="left" w:pos="1620"/>
        </w:tabs>
        <w:ind w:right="173"/>
        <w:jc w:val="left"/>
        <w:rPr>
          <w:rFonts w:ascii="Sylfaen" w:hAnsi="Sylfaen" w:cs="Sylfaen"/>
          <w:b/>
          <w:noProof/>
          <w:sz w:val="22"/>
          <w:szCs w:val="22"/>
          <w:lang w:val="ka-GE"/>
        </w:rPr>
      </w:pPr>
    </w:p>
    <w:p w:rsidR="00B02CB8" w:rsidRPr="00D75A3A" w:rsidRDefault="00B02CB8" w:rsidP="003D0A97">
      <w:pPr>
        <w:tabs>
          <w:tab w:val="left" w:pos="4337"/>
        </w:tabs>
        <w:jc w:val="both"/>
        <w:rPr>
          <w:rFonts w:ascii="Sylfaen" w:hAnsi="Sylfaen"/>
          <w:noProof/>
          <w:lang w:val="ka-GE"/>
        </w:rPr>
      </w:pPr>
      <w:r w:rsidRPr="00D75A3A">
        <w:rPr>
          <w:rFonts w:ascii="Sylfaen" w:hAnsi="Sylfaen"/>
          <w:noProof/>
          <w:lang w:val="ka-GE"/>
        </w:rPr>
        <w:t>საანგარიშო პერიოდში</w:t>
      </w:r>
      <w:r w:rsidRPr="00D75A3A">
        <w:rPr>
          <w:rFonts w:ascii="Sylfaen" w:hAnsi="Sylfaen"/>
          <w:noProof/>
          <w:color w:val="000000"/>
        </w:rPr>
        <w:t xml:space="preserve"> </w:t>
      </w:r>
      <w:r w:rsidRPr="00D75A3A">
        <w:rPr>
          <w:rFonts w:ascii="Sylfaen" w:hAnsi="Sylfaen" w:cs="Sylfaen"/>
          <w:noProof/>
          <w:lang w:val="ka-GE"/>
        </w:rPr>
        <w:t>საქართველოს</w:t>
      </w:r>
      <w:r w:rsidRPr="00D75A3A">
        <w:rPr>
          <w:rFonts w:ascii="Sylfaen" w:hAnsi="Sylfaen"/>
          <w:noProof/>
          <w:lang w:val="ka-GE"/>
        </w:rPr>
        <w:t xml:space="preserve"> </w:t>
      </w:r>
      <w:r w:rsidRPr="00D75A3A">
        <w:rPr>
          <w:rFonts w:ascii="Sylfaen" w:hAnsi="Sylfaen" w:cs="Sylfaen"/>
          <w:noProof/>
          <w:lang w:val="ka-GE"/>
        </w:rPr>
        <w:t>პრეზიდენტის</w:t>
      </w:r>
      <w:r w:rsidRPr="00D75A3A">
        <w:rPr>
          <w:rFonts w:ascii="Sylfaen" w:hAnsi="Sylfaen"/>
          <w:noProof/>
          <w:lang w:val="ka-GE"/>
        </w:rPr>
        <w:t xml:space="preserve"> </w:t>
      </w:r>
      <w:r w:rsidRPr="00D75A3A">
        <w:rPr>
          <w:rFonts w:ascii="Sylfaen" w:hAnsi="Sylfaen" w:cs="Sylfaen"/>
          <w:noProof/>
          <w:lang w:val="ka-GE"/>
        </w:rPr>
        <w:t>განკარგულებით</w:t>
      </w:r>
      <w:r w:rsidRPr="00D75A3A">
        <w:rPr>
          <w:rFonts w:ascii="Sylfaen" w:hAnsi="Sylfaen"/>
          <w:noProof/>
          <w:lang w:val="ka-GE"/>
        </w:rPr>
        <w:t xml:space="preserve"> </w:t>
      </w:r>
      <w:r w:rsidRPr="00D75A3A">
        <w:rPr>
          <w:rFonts w:ascii="Sylfaen" w:hAnsi="Sylfaen" w:cs="Sylfaen"/>
          <w:noProof/>
          <w:lang w:val="ka-GE"/>
        </w:rPr>
        <w:t>საქართველოს</w:t>
      </w:r>
      <w:r w:rsidRPr="00D75A3A">
        <w:rPr>
          <w:rFonts w:ascii="Sylfaen" w:hAnsi="Sylfaen"/>
          <w:noProof/>
          <w:lang w:val="ka-GE"/>
        </w:rPr>
        <w:t xml:space="preserve"> </w:t>
      </w:r>
      <w:r w:rsidRPr="00D75A3A">
        <w:rPr>
          <w:rFonts w:ascii="Sylfaen" w:hAnsi="Sylfaen" w:cs="Sylfaen"/>
          <w:noProof/>
          <w:lang w:val="ka-GE"/>
        </w:rPr>
        <w:t>პრეზიდენტის</w:t>
      </w:r>
      <w:r w:rsidRPr="00D75A3A">
        <w:rPr>
          <w:rFonts w:ascii="Sylfaen" w:hAnsi="Sylfaen"/>
          <w:noProof/>
          <w:lang w:val="ka-GE"/>
        </w:rPr>
        <w:t xml:space="preserve"> </w:t>
      </w:r>
      <w:r w:rsidRPr="00D75A3A">
        <w:rPr>
          <w:rFonts w:ascii="Sylfaen" w:hAnsi="Sylfaen" w:cs="Sylfaen"/>
          <w:noProof/>
          <w:lang w:val="ka-GE"/>
        </w:rPr>
        <w:t>სარეზერვო</w:t>
      </w:r>
      <w:r w:rsidRPr="00D75A3A">
        <w:rPr>
          <w:rFonts w:ascii="Sylfaen" w:hAnsi="Sylfaen"/>
          <w:noProof/>
          <w:lang w:val="ka-GE"/>
        </w:rPr>
        <w:t xml:space="preserve"> </w:t>
      </w:r>
      <w:r w:rsidRPr="00D75A3A">
        <w:rPr>
          <w:rFonts w:ascii="Sylfaen" w:hAnsi="Sylfaen" w:cs="Sylfaen"/>
          <w:noProof/>
          <w:lang w:val="ka-GE"/>
        </w:rPr>
        <w:t>ფონდიდან</w:t>
      </w:r>
      <w:r w:rsidRPr="00D75A3A">
        <w:rPr>
          <w:rFonts w:ascii="Sylfaen" w:hAnsi="Sylfaen"/>
          <w:noProof/>
          <w:lang w:val="ka-GE"/>
        </w:rPr>
        <w:t xml:space="preserve"> </w:t>
      </w:r>
      <w:r w:rsidRPr="00D75A3A">
        <w:rPr>
          <w:rFonts w:ascii="Sylfaen" w:hAnsi="Sylfaen" w:cs="Sylfaen"/>
          <w:noProof/>
          <w:lang w:val="ka-GE"/>
        </w:rPr>
        <w:t>გამოყოფილი</w:t>
      </w:r>
      <w:r w:rsidRPr="00D75A3A">
        <w:rPr>
          <w:rFonts w:ascii="Sylfaen" w:hAnsi="Sylfaen"/>
          <w:noProof/>
          <w:lang w:val="ka-GE"/>
        </w:rPr>
        <w:t xml:space="preserve"> </w:t>
      </w:r>
      <w:r w:rsidRPr="00D75A3A">
        <w:rPr>
          <w:rFonts w:ascii="Sylfaen" w:hAnsi="Sylfaen" w:cs="Sylfaen"/>
          <w:noProof/>
          <w:lang w:val="ka-GE"/>
        </w:rPr>
        <w:t>ასიგნებების</w:t>
      </w:r>
      <w:r w:rsidRPr="00D75A3A">
        <w:rPr>
          <w:rFonts w:ascii="Sylfaen" w:hAnsi="Sylfaen"/>
          <w:noProof/>
          <w:lang w:val="ka-GE"/>
        </w:rPr>
        <w:t xml:space="preserve"> </w:t>
      </w:r>
      <w:r w:rsidRPr="00D75A3A">
        <w:rPr>
          <w:rFonts w:ascii="Sylfaen" w:hAnsi="Sylfaen" w:cs="Sylfaen"/>
          <w:noProof/>
          <w:lang w:val="ka-GE"/>
        </w:rPr>
        <w:t>მოცულობამ</w:t>
      </w:r>
      <w:r w:rsidRPr="00D75A3A">
        <w:rPr>
          <w:rFonts w:ascii="Sylfaen" w:hAnsi="Sylfaen"/>
          <w:noProof/>
          <w:lang w:val="ka-GE"/>
        </w:rPr>
        <w:t xml:space="preserve"> </w:t>
      </w:r>
      <w:r w:rsidRPr="00D75A3A">
        <w:rPr>
          <w:rFonts w:ascii="Sylfaen" w:hAnsi="Sylfaen" w:cs="Sylfaen"/>
          <w:noProof/>
          <w:lang w:val="ka-GE"/>
        </w:rPr>
        <w:t>შეადგინა</w:t>
      </w:r>
      <w:r w:rsidRPr="00D75A3A">
        <w:rPr>
          <w:rFonts w:ascii="Sylfaen" w:hAnsi="Sylfaen"/>
          <w:noProof/>
          <w:lang w:val="ka-GE"/>
        </w:rPr>
        <w:t xml:space="preserve"> 4 </w:t>
      </w:r>
      <w:r w:rsidRPr="00D75A3A">
        <w:rPr>
          <w:rFonts w:ascii="Sylfaen" w:hAnsi="Sylfaen"/>
          <w:noProof/>
        </w:rPr>
        <w:t>9</w:t>
      </w:r>
      <w:r w:rsidRPr="00D75A3A">
        <w:rPr>
          <w:rFonts w:ascii="Sylfaen" w:hAnsi="Sylfaen"/>
          <w:noProof/>
          <w:lang w:val="ka-GE"/>
        </w:rPr>
        <w:t>67</w:t>
      </w:r>
      <w:r w:rsidRPr="00D75A3A">
        <w:rPr>
          <w:rFonts w:ascii="Sylfaen" w:hAnsi="Sylfaen"/>
          <w:noProof/>
        </w:rPr>
        <w:t>.</w:t>
      </w:r>
      <w:r w:rsidRPr="00D75A3A">
        <w:rPr>
          <w:rFonts w:ascii="Sylfaen" w:hAnsi="Sylfaen"/>
          <w:noProof/>
          <w:lang w:val="ka-GE"/>
        </w:rPr>
        <w:t>7</w:t>
      </w:r>
      <w:r w:rsidRPr="00D75A3A">
        <w:rPr>
          <w:rFonts w:ascii="Sylfaen" w:hAnsi="Sylfaen"/>
          <w:noProof/>
        </w:rPr>
        <w:t xml:space="preserve"> </w:t>
      </w:r>
      <w:r w:rsidRPr="00D75A3A">
        <w:rPr>
          <w:rFonts w:ascii="Sylfaen" w:hAnsi="Sylfaen" w:cs="Sylfaen"/>
          <w:noProof/>
          <w:lang w:val="ka-GE"/>
        </w:rPr>
        <w:t>ათასი</w:t>
      </w:r>
      <w:r w:rsidRPr="00D75A3A">
        <w:rPr>
          <w:rFonts w:ascii="Sylfaen" w:hAnsi="Sylfaen"/>
          <w:noProof/>
          <w:lang w:val="ka-GE"/>
        </w:rPr>
        <w:t xml:space="preserve"> </w:t>
      </w:r>
      <w:r w:rsidRPr="00D75A3A">
        <w:rPr>
          <w:rFonts w:ascii="Sylfaen" w:hAnsi="Sylfaen" w:cs="Sylfaen"/>
          <w:noProof/>
          <w:lang w:val="ka-GE"/>
        </w:rPr>
        <w:t>ლარი</w:t>
      </w:r>
      <w:r w:rsidRPr="00D75A3A">
        <w:rPr>
          <w:rFonts w:ascii="Sylfaen" w:hAnsi="Sylfaen"/>
          <w:noProof/>
          <w:lang w:val="ka-GE"/>
        </w:rPr>
        <w:t xml:space="preserve">, </w:t>
      </w:r>
      <w:r w:rsidRPr="00D75A3A">
        <w:rPr>
          <w:rFonts w:ascii="Sylfaen" w:hAnsi="Sylfaen" w:cs="Sylfaen"/>
          <w:noProof/>
          <w:lang w:val="ka-GE"/>
        </w:rPr>
        <w:t>ხოლო</w:t>
      </w:r>
      <w:r w:rsidRPr="00D75A3A">
        <w:rPr>
          <w:rFonts w:ascii="Sylfaen" w:hAnsi="Sylfaen"/>
          <w:noProof/>
          <w:lang w:val="ka-GE"/>
        </w:rPr>
        <w:t xml:space="preserve"> </w:t>
      </w:r>
      <w:r w:rsidRPr="00D75A3A">
        <w:rPr>
          <w:rFonts w:ascii="Sylfaen" w:hAnsi="Sylfaen" w:cs="Sylfaen"/>
          <w:noProof/>
          <w:lang w:val="ka-GE"/>
        </w:rPr>
        <w:t>გაწეულმა</w:t>
      </w:r>
      <w:r w:rsidRPr="00D75A3A">
        <w:rPr>
          <w:rFonts w:ascii="Sylfaen" w:hAnsi="Sylfaen"/>
          <w:noProof/>
          <w:lang w:val="ka-GE"/>
        </w:rPr>
        <w:t xml:space="preserve"> </w:t>
      </w:r>
      <w:r w:rsidRPr="00D75A3A">
        <w:rPr>
          <w:rFonts w:ascii="Sylfaen" w:hAnsi="Sylfaen" w:cs="Sylfaen"/>
          <w:noProof/>
          <w:lang w:val="ka-GE"/>
        </w:rPr>
        <w:t>საკასო</w:t>
      </w:r>
      <w:r w:rsidRPr="00D75A3A">
        <w:rPr>
          <w:rFonts w:ascii="Sylfaen" w:hAnsi="Sylfaen"/>
          <w:noProof/>
          <w:lang w:val="ka-GE"/>
        </w:rPr>
        <w:t xml:space="preserve"> </w:t>
      </w:r>
      <w:r w:rsidRPr="00D75A3A">
        <w:rPr>
          <w:rFonts w:ascii="Sylfaen" w:hAnsi="Sylfaen" w:cs="Sylfaen"/>
          <w:noProof/>
          <w:lang w:val="ka-GE"/>
        </w:rPr>
        <w:t>ხარჯმა</w:t>
      </w:r>
      <w:r w:rsidRPr="00D75A3A">
        <w:rPr>
          <w:rFonts w:ascii="Sylfaen" w:hAnsi="Sylfaen"/>
          <w:noProof/>
          <w:lang w:val="ka-GE"/>
        </w:rPr>
        <w:t xml:space="preserve"> - </w:t>
      </w:r>
      <w:r w:rsidRPr="00D75A3A">
        <w:rPr>
          <w:rFonts w:ascii="Sylfaen" w:hAnsi="Sylfaen"/>
          <w:noProof/>
        </w:rPr>
        <w:t>4 8</w:t>
      </w:r>
      <w:r w:rsidRPr="00D75A3A">
        <w:rPr>
          <w:rFonts w:ascii="Sylfaen" w:hAnsi="Sylfaen"/>
          <w:noProof/>
          <w:lang w:val="ka-GE"/>
        </w:rPr>
        <w:t>57</w:t>
      </w:r>
      <w:r w:rsidRPr="00D75A3A">
        <w:rPr>
          <w:rFonts w:ascii="Sylfaen" w:hAnsi="Sylfaen"/>
          <w:noProof/>
        </w:rPr>
        <w:t>.</w:t>
      </w:r>
      <w:r w:rsidRPr="00D75A3A">
        <w:rPr>
          <w:rFonts w:ascii="Sylfaen" w:hAnsi="Sylfaen"/>
          <w:noProof/>
          <w:lang w:val="ka-GE"/>
        </w:rPr>
        <w:t xml:space="preserve">1 </w:t>
      </w:r>
      <w:r w:rsidRPr="00D75A3A">
        <w:rPr>
          <w:rFonts w:ascii="Sylfaen" w:hAnsi="Sylfaen" w:cs="Sylfaen"/>
          <w:noProof/>
          <w:lang w:val="ka-GE"/>
        </w:rPr>
        <w:t>ათასი</w:t>
      </w:r>
      <w:r w:rsidRPr="00D75A3A">
        <w:rPr>
          <w:rFonts w:ascii="Sylfaen" w:hAnsi="Sylfaen"/>
          <w:noProof/>
          <w:lang w:val="ka-GE"/>
        </w:rPr>
        <w:t xml:space="preserve"> </w:t>
      </w:r>
      <w:r w:rsidRPr="00D75A3A">
        <w:rPr>
          <w:rFonts w:ascii="Sylfaen" w:hAnsi="Sylfaen" w:cs="Sylfaen"/>
          <w:noProof/>
          <w:lang w:val="ka-GE"/>
        </w:rPr>
        <w:t>ლარი</w:t>
      </w:r>
      <w:r w:rsidRPr="00D75A3A">
        <w:rPr>
          <w:rFonts w:ascii="Sylfaen" w:hAnsi="Sylfaen"/>
          <w:noProof/>
          <w:lang w:val="ka-GE"/>
        </w:rPr>
        <w:t>.</w:t>
      </w:r>
    </w:p>
    <w:p w:rsidR="00613CAD" w:rsidRPr="00D75A3A" w:rsidRDefault="00613CAD" w:rsidP="00613CAD">
      <w:pPr>
        <w:spacing w:after="0"/>
        <w:jc w:val="both"/>
        <w:rPr>
          <w:rFonts w:ascii="Sylfaen" w:hAnsi="Sylfaen" w:cs="Sylfaen"/>
          <w:noProof/>
          <w:highlight w:val="yellow"/>
          <w:lang w:val="ka-GE"/>
        </w:rPr>
      </w:pPr>
    </w:p>
    <w:p w:rsidR="00EC5A6A" w:rsidRPr="00D75A3A" w:rsidRDefault="00EC5A6A" w:rsidP="003D0A97">
      <w:pPr>
        <w:pStyle w:val="BodyText"/>
        <w:jc w:val="left"/>
        <w:rPr>
          <w:rFonts w:ascii="Sylfaen" w:hAnsi="Sylfaen"/>
          <w:b/>
          <w:noProof/>
          <w:sz w:val="22"/>
          <w:szCs w:val="22"/>
          <w:lang w:val="ka-GE"/>
        </w:rPr>
      </w:pPr>
      <w:r w:rsidRPr="00D75A3A">
        <w:rPr>
          <w:rFonts w:ascii="Sylfaen" w:hAnsi="Sylfaen" w:cs="Sylfaen"/>
          <w:b/>
          <w:noProof/>
          <w:sz w:val="22"/>
          <w:szCs w:val="22"/>
          <w:lang w:val="ka-GE"/>
        </w:rPr>
        <w:t>საქართველოს</w:t>
      </w:r>
      <w:r w:rsidRPr="00D75A3A">
        <w:rPr>
          <w:rFonts w:ascii="Sylfaen" w:hAnsi="Sylfaen"/>
          <w:b/>
          <w:noProof/>
          <w:sz w:val="22"/>
          <w:szCs w:val="22"/>
          <w:lang w:val="ka-GE"/>
        </w:rPr>
        <w:t xml:space="preserve"> </w:t>
      </w:r>
      <w:r w:rsidRPr="00D75A3A">
        <w:rPr>
          <w:rFonts w:ascii="Sylfaen" w:hAnsi="Sylfaen" w:cs="Sylfaen"/>
          <w:b/>
          <w:noProof/>
          <w:sz w:val="22"/>
          <w:szCs w:val="22"/>
          <w:lang w:val="ka-GE"/>
        </w:rPr>
        <w:t>რეგიონებში</w:t>
      </w:r>
      <w:r w:rsidRPr="00D75A3A">
        <w:rPr>
          <w:rFonts w:ascii="Sylfaen" w:hAnsi="Sylfaen"/>
          <w:b/>
          <w:noProof/>
          <w:sz w:val="22"/>
          <w:szCs w:val="22"/>
          <w:lang w:val="ka-GE"/>
        </w:rPr>
        <w:t xml:space="preserve"> </w:t>
      </w:r>
      <w:r w:rsidRPr="00D75A3A">
        <w:rPr>
          <w:rFonts w:ascii="Sylfaen" w:hAnsi="Sylfaen" w:cs="Sylfaen"/>
          <w:b/>
          <w:noProof/>
          <w:sz w:val="22"/>
          <w:szCs w:val="22"/>
          <w:lang w:val="ka-GE"/>
        </w:rPr>
        <w:t>განსახორციელებელი</w:t>
      </w:r>
      <w:r w:rsidRPr="00D75A3A">
        <w:rPr>
          <w:rFonts w:ascii="Sylfaen" w:hAnsi="Sylfaen"/>
          <w:b/>
          <w:noProof/>
          <w:sz w:val="22"/>
          <w:szCs w:val="22"/>
          <w:lang w:val="ka-GE"/>
        </w:rPr>
        <w:t xml:space="preserve"> </w:t>
      </w:r>
      <w:r w:rsidRPr="00D75A3A">
        <w:rPr>
          <w:rFonts w:ascii="Sylfaen" w:hAnsi="Sylfaen" w:cs="Sylfaen"/>
          <w:b/>
          <w:noProof/>
          <w:sz w:val="22"/>
          <w:szCs w:val="22"/>
          <w:lang w:val="ka-GE"/>
        </w:rPr>
        <w:t>პროექტების</w:t>
      </w:r>
      <w:r w:rsidRPr="00D75A3A">
        <w:rPr>
          <w:rFonts w:ascii="Sylfaen" w:hAnsi="Sylfaen"/>
          <w:b/>
          <w:noProof/>
          <w:sz w:val="22"/>
          <w:szCs w:val="22"/>
          <w:lang w:val="ka-GE"/>
        </w:rPr>
        <w:t xml:space="preserve"> </w:t>
      </w:r>
      <w:r w:rsidRPr="00D75A3A">
        <w:rPr>
          <w:rFonts w:ascii="Sylfaen" w:hAnsi="Sylfaen" w:cs="Sylfaen"/>
          <w:b/>
          <w:noProof/>
          <w:sz w:val="22"/>
          <w:szCs w:val="22"/>
          <w:lang w:val="ka-GE"/>
        </w:rPr>
        <w:t>ფონდი</w:t>
      </w:r>
    </w:p>
    <w:p w:rsidR="00EC5A6A" w:rsidRPr="00D75A3A" w:rsidRDefault="00EC5A6A" w:rsidP="00EC5A6A">
      <w:pPr>
        <w:spacing w:after="0"/>
        <w:ind w:firstLine="720"/>
        <w:jc w:val="both"/>
        <w:rPr>
          <w:rFonts w:ascii="Sylfaen" w:hAnsi="Sylfaen" w:cs="Sylfaen"/>
          <w:noProof/>
          <w:highlight w:val="yellow"/>
          <w:lang w:val="ka-GE"/>
        </w:rPr>
      </w:pPr>
    </w:p>
    <w:p w:rsidR="00B02CB8" w:rsidRDefault="00B02CB8" w:rsidP="003D0A97">
      <w:pPr>
        <w:spacing w:after="0" w:line="240" w:lineRule="auto"/>
        <w:jc w:val="both"/>
        <w:rPr>
          <w:rFonts w:ascii="Sylfaen" w:hAnsi="Sylfaen"/>
          <w:noProof/>
          <w:lang w:val="ka-GE"/>
        </w:rPr>
      </w:pPr>
      <w:r w:rsidRPr="00D75A3A">
        <w:rPr>
          <w:rFonts w:ascii="Sylfaen" w:hAnsi="Sylfaen"/>
          <w:noProof/>
          <w:lang w:val="ka-GE"/>
        </w:rPr>
        <w:t>„საქართველოს 201</w:t>
      </w:r>
      <w:r w:rsidRPr="00D75A3A">
        <w:rPr>
          <w:rFonts w:ascii="Sylfaen" w:hAnsi="Sylfaen"/>
          <w:noProof/>
        </w:rPr>
        <w:t>8</w:t>
      </w:r>
      <w:r w:rsidRPr="00D75A3A">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w:t>
      </w:r>
      <w:r w:rsidRPr="00D75A3A">
        <w:rPr>
          <w:rFonts w:ascii="Sylfaen" w:hAnsi="Sylfaen"/>
          <w:b/>
          <w:noProof/>
          <w:lang w:val="ka-GE"/>
        </w:rPr>
        <w:t xml:space="preserve"> </w:t>
      </w:r>
      <w:r w:rsidRPr="00D75A3A">
        <w:rPr>
          <w:rFonts w:ascii="Sylfaen" w:hAnsi="Sylfaen"/>
          <w:noProof/>
          <w:lang w:val="ka-GE"/>
        </w:rPr>
        <w:t xml:space="preserve">ფონდის ასიგნებები განისაზღვრა </w:t>
      </w:r>
      <w:r w:rsidRPr="00D75A3A">
        <w:rPr>
          <w:rFonts w:ascii="Sylfaen" w:hAnsi="Sylfaen"/>
          <w:noProof/>
        </w:rPr>
        <w:t>300</w:t>
      </w:r>
      <w:r w:rsidRPr="00D75A3A">
        <w:rPr>
          <w:rFonts w:ascii="Sylfaen" w:hAnsi="Sylfaen"/>
          <w:noProof/>
          <w:lang w:val="ka-GE"/>
        </w:rPr>
        <w:t xml:space="preserve"> 000.0 ათასი ლარით. ამასთან, „საქართველოს რეგიონული განვითარებისა და ინფრასტრუქტურის სამინისტროსათვის საქართველოს რეგიონებში განსახორციელებელი პროექტების ფონდიდან თანხის გამოყოფის თაობაზე“ საქართველოს მთავრობის 2018 წლის 31 დეკემბრის №12578 განკარგულების საფუძველზე ფონდის ასიგნებები გაიზარდა 12 247.2 ათასი ლარით. საანგარიშო პერიოდის ბოლოსთვის ფონდის მოცულობა განისაზღვრა 312 247.2 ათასი ლარით.</w:t>
      </w:r>
    </w:p>
    <w:p w:rsidR="003D0A97" w:rsidRPr="00D75A3A" w:rsidRDefault="003D0A97" w:rsidP="003D0A97">
      <w:pPr>
        <w:spacing w:after="0" w:line="240" w:lineRule="auto"/>
        <w:jc w:val="both"/>
        <w:rPr>
          <w:rFonts w:ascii="Sylfaen" w:hAnsi="Sylfaen"/>
          <w:noProof/>
          <w:highlight w:val="yellow"/>
          <w:lang w:val="ka-GE"/>
        </w:rPr>
      </w:pPr>
    </w:p>
    <w:p w:rsidR="00B02CB8" w:rsidRPr="00D75A3A" w:rsidRDefault="00B02CB8" w:rsidP="003D0A97">
      <w:pPr>
        <w:tabs>
          <w:tab w:val="left" w:pos="0"/>
          <w:tab w:val="left" w:pos="4337"/>
        </w:tabs>
        <w:spacing w:line="240" w:lineRule="auto"/>
        <w:jc w:val="both"/>
        <w:rPr>
          <w:rFonts w:ascii="Sylfaen" w:hAnsi="Sylfaen"/>
          <w:i/>
          <w:noProof/>
          <w:color w:val="000000"/>
          <w:sz w:val="16"/>
          <w:szCs w:val="16"/>
          <w:lang w:val="ka-GE"/>
        </w:rPr>
      </w:pPr>
      <w:r w:rsidRPr="00D75A3A">
        <w:rPr>
          <w:rFonts w:ascii="Sylfaen" w:hAnsi="Sylfaen"/>
          <w:noProof/>
          <w:lang w:val="ka-GE"/>
        </w:rPr>
        <w:t xml:space="preserve">საქართველოს მთავრობის მიერ საანგარიშო პერიოდში </w:t>
      </w:r>
      <w:r w:rsidRPr="00D75A3A">
        <w:rPr>
          <w:rFonts w:ascii="Sylfaen" w:hAnsi="Sylfaen" w:cs="Sylfaen"/>
          <w:noProof/>
          <w:lang w:val="ka-GE"/>
        </w:rPr>
        <w:t>მიღებული</w:t>
      </w:r>
      <w:r w:rsidRPr="00D75A3A">
        <w:rPr>
          <w:rFonts w:ascii="Sylfaen" w:hAnsi="Sylfaen" w:cs="Sylfaen"/>
          <w:noProof/>
        </w:rPr>
        <w:t xml:space="preserve"> </w:t>
      </w:r>
      <w:r w:rsidRPr="00D75A3A">
        <w:rPr>
          <w:rFonts w:ascii="Sylfaen" w:hAnsi="Sylfaen" w:cs="Sylfaen"/>
          <w:noProof/>
          <w:lang w:val="ka-GE"/>
        </w:rPr>
        <w:t>განკარგულებებით საქართველოს</w:t>
      </w:r>
      <w:r w:rsidRPr="00D75A3A">
        <w:rPr>
          <w:rFonts w:ascii="Sylfaen" w:hAnsi="Sylfaen"/>
          <w:noProof/>
          <w:lang w:val="ka-GE"/>
        </w:rPr>
        <w:t xml:space="preserve"> </w:t>
      </w:r>
      <w:r w:rsidRPr="00D75A3A">
        <w:rPr>
          <w:rFonts w:ascii="Sylfaen" w:hAnsi="Sylfaen" w:cs="Sylfaen"/>
          <w:noProof/>
          <w:lang w:val="ka-GE"/>
        </w:rPr>
        <w:t>რეგიონებში</w:t>
      </w:r>
      <w:r w:rsidRPr="00D75A3A">
        <w:rPr>
          <w:rFonts w:ascii="Sylfaen" w:hAnsi="Sylfaen"/>
          <w:noProof/>
          <w:lang w:val="ka-GE"/>
        </w:rPr>
        <w:t xml:space="preserve"> </w:t>
      </w:r>
      <w:r w:rsidRPr="00D75A3A">
        <w:rPr>
          <w:rFonts w:ascii="Sylfaen" w:hAnsi="Sylfaen" w:cs="Sylfaen"/>
          <w:noProof/>
          <w:lang w:val="ka-GE"/>
        </w:rPr>
        <w:t>განსახორციელებელი</w:t>
      </w:r>
      <w:r w:rsidRPr="00D75A3A">
        <w:rPr>
          <w:rFonts w:ascii="Sylfaen" w:hAnsi="Sylfaen"/>
          <w:noProof/>
          <w:lang w:val="ka-GE"/>
        </w:rPr>
        <w:t xml:space="preserve"> </w:t>
      </w:r>
      <w:r w:rsidRPr="00D75A3A">
        <w:rPr>
          <w:rFonts w:ascii="Sylfaen" w:hAnsi="Sylfaen" w:cs="Sylfaen"/>
          <w:noProof/>
          <w:lang w:val="ka-GE"/>
        </w:rPr>
        <w:t>პროექტების</w:t>
      </w:r>
      <w:r w:rsidRPr="00D75A3A">
        <w:rPr>
          <w:rFonts w:ascii="Sylfaen" w:hAnsi="Sylfaen"/>
          <w:noProof/>
          <w:lang w:val="ka-GE"/>
        </w:rPr>
        <w:t xml:space="preserve"> </w:t>
      </w:r>
      <w:r w:rsidRPr="00D75A3A">
        <w:rPr>
          <w:rFonts w:ascii="Sylfaen" w:hAnsi="Sylfaen" w:cs="Sylfaen"/>
          <w:noProof/>
          <w:lang w:val="ka-GE"/>
        </w:rPr>
        <w:t>ფონდიდან გამოყოფილი ასიგნების</w:t>
      </w:r>
      <w:r w:rsidRPr="00D75A3A">
        <w:rPr>
          <w:rFonts w:ascii="Sylfaen" w:hAnsi="Sylfaen"/>
          <w:noProof/>
          <w:lang w:val="ka-GE"/>
        </w:rPr>
        <w:t xml:space="preserve"> </w:t>
      </w:r>
      <w:r w:rsidRPr="00D75A3A">
        <w:rPr>
          <w:rFonts w:ascii="Sylfaen" w:hAnsi="Sylfaen" w:cs="Sylfaen"/>
          <w:noProof/>
          <w:lang w:val="ka-GE"/>
        </w:rPr>
        <w:t>მოცულობამ</w:t>
      </w:r>
      <w:r w:rsidRPr="00D75A3A">
        <w:rPr>
          <w:rFonts w:ascii="Sylfaen" w:hAnsi="Sylfaen"/>
          <w:noProof/>
          <w:lang w:val="ka-GE"/>
        </w:rPr>
        <w:t xml:space="preserve"> შეადგინა 312 193.3</w:t>
      </w:r>
      <w:r w:rsidRPr="00D75A3A">
        <w:rPr>
          <w:rFonts w:ascii="Sylfaen" w:hAnsi="Sylfaen"/>
          <w:noProof/>
        </w:rPr>
        <w:t xml:space="preserve"> </w:t>
      </w:r>
      <w:r w:rsidRPr="00D75A3A">
        <w:rPr>
          <w:rFonts w:ascii="Sylfaen" w:hAnsi="Sylfaen"/>
          <w:noProof/>
          <w:lang w:val="ka-GE"/>
        </w:rPr>
        <w:t xml:space="preserve">ათასი </w:t>
      </w:r>
      <w:r w:rsidRPr="00D75A3A">
        <w:rPr>
          <w:rFonts w:ascii="Sylfaen" w:hAnsi="Sylfaen" w:cs="Sylfaen"/>
          <w:noProof/>
          <w:lang w:val="ka-GE"/>
        </w:rPr>
        <w:t>ლარი</w:t>
      </w:r>
      <w:r w:rsidRPr="00D75A3A">
        <w:rPr>
          <w:rFonts w:ascii="Sylfaen" w:hAnsi="Sylfaen"/>
          <w:noProof/>
          <w:lang w:val="ka-GE"/>
        </w:rPr>
        <w:t xml:space="preserve">, </w:t>
      </w:r>
      <w:r w:rsidRPr="00D75A3A">
        <w:rPr>
          <w:rFonts w:ascii="Sylfaen" w:hAnsi="Sylfaen" w:cs="Sylfaen"/>
          <w:noProof/>
          <w:lang w:val="ka-GE"/>
        </w:rPr>
        <w:t>ხოლო</w:t>
      </w:r>
      <w:r w:rsidRPr="00D75A3A">
        <w:rPr>
          <w:rFonts w:ascii="Sylfaen" w:hAnsi="Sylfaen"/>
          <w:noProof/>
          <w:lang w:val="ka-GE"/>
        </w:rPr>
        <w:t xml:space="preserve"> სახაზინო სამსახურის მიერ გადარიცხულმა თანხებმა - </w:t>
      </w:r>
      <w:r w:rsidR="003D0A97">
        <w:rPr>
          <w:rFonts w:ascii="Sylfaen" w:hAnsi="Sylfaen"/>
          <w:noProof/>
          <w:lang w:val="ka-GE"/>
        </w:rPr>
        <w:t xml:space="preserve">      </w:t>
      </w:r>
      <w:r w:rsidRPr="00D75A3A">
        <w:rPr>
          <w:rFonts w:ascii="Sylfaen" w:hAnsi="Sylfaen"/>
          <w:noProof/>
          <w:lang w:val="ka-GE"/>
        </w:rPr>
        <w:t>306 471.3</w:t>
      </w:r>
      <w:r w:rsidRPr="00D75A3A">
        <w:rPr>
          <w:rFonts w:ascii="Sylfaen" w:eastAsia="Times New Roman" w:hAnsi="Sylfaen" w:cs="Arial"/>
          <w:b/>
          <w:bCs/>
        </w:rPr>
        <w:t xml:space="preserve"> </w:t>
      </w:r>
      <w:r w:rsidRPr="00D75A3A">
        <w:rPr>
          <w:rFonts w:ascii="Sylfaen" w:hAnsi="Sylfaen" w:cs="Sylfaen"/>
          <w:noProof/>
          <w:lang w:val="ka-GE"/>
        </w:rPr>
        <w:t>ათასი</w:t>
      </w:r>
      <w:r w:rsidRPr="00D75A3A">
        <w:rPr>
          <w:rFonts w:ascii="Sylfaen" w:hAnsi="Sylfaen"/>
          <w:noProof/>
          <w:lang w:val="ka-GE"/>
        </w:rPr>
        <w:t xml:space="preserve"> </w:t>
      </w:r>
      <w:r w:rsidRPr="00D75A3A">
        <w:rPr>
          <w:rFonts w:ascii="Sylfaen" w:hAnsi="Sylfaen" w:cs="Sylfaen"/>
          <w:noProof/>
          <w:lang w:val="ka-GE"/>
        </w:rPr>
        <w:t>ლარი</w:t>
      </w:r>
      <w:r w:rsidRPr="00D75A3A">
        <w:rPr>
          <w:rFonts w:ascii="Sylfaen" w:hAnsi="Sylfaen"/>
          <w:noProof/>
          <w:lang w:val="ka-GE"/>
        </w:rPr>
        <w:t>.</w:t>
      </w:r>
      <w:r w:rsidRPr="00D75A3A">
        <w:rPr>
          <w:rFonts w:ascii="Sylfaen" w:hAnsi="Sylfaen"/>
          <w:noProof/>
        </w:rPr>
        <w:t xml:space="preserve"> </w:t>
      </w:r>
    </w:p>
    <w:p w:rsidR="00203834" w:rsidRPr="00D75A3A" w:rsidRDefault="00203834" w:rsidP="00203834">
      <w:pPr>
        <w:pStyle w:val="BodyText"/>
        <w:ind w:left="720"/>
        <w:jc w:val="left"/>
        <w:rPr>
          <w:rFonts w:ascii="Sylfaen" w:hAnsi="Sylfaen" w:cs="Sylfaen"/>
          <w:b/>
          <w:noProof/>
          <w:sz w:val="22"/>
          <w:szCs w:val="22"/>
          <w:lang w:val="ka-GE"/>
        </w:rPr>
      </w:pPr>
    </w:p>
    <w:p w:rsidR="008D3D15" w:rsidRPr="00D75A3A" w:rsidRDefault="008D3D15" w:rsidP="003D0A97">
      <w:pPr>
        <w:pStyle w:val="BodyText"/>
        <w:jc w:val="left"/>
        <w:rPr>
          <w:rFonts w:ascii="Sylfaen" w:hAnsi="Sylfaen" w:cs="Sylfaen"/>
          <w:b/>
          <w:noProof/>
          <w:sz w:val="22"/>
          <w:szCs w:val="22"/>
          <w:lang w:val="ka-GE"/>
        </w:rPr>
      </w:pPr>
      <w:r w:rsidRPr="00D75A3A">
        <w:rPr>
          <w:rFonts w:ascii="Sylfaen" w:hAnsi="Sylfaen" w:cs="Sylfaen"/>
          <w:b/>
          <w:noProof/>
          <w:sz w:val="22"/>
          <w:szCs w:val="22"/>
          <w:lang w:val="ka-GE"/>
        </w:rPr>
        <w:t>მაღალმთიანი დასახლებების განვითარების ფონდი</w:t>
      </w:r>
    </w:p>
    <w:p w:rsidR="008D3D15" w:rsidRPr="00D75A3A" w:rsidRDefault="008D3D15" w:rsidP="008D3D15">
      <w:pPr>
        <w:pStyle w:val="BodyText"/>
        <w:ind w:left="720"/>
        <w:jc w:val="left"/>
        <w:rPr>
          <w:rFonts w:ascii="Sylfaen" w:hAnsi="Sylfaen" w:cs="Sylfaen"/>
          <w:b/>
          <w:noProof/>
          <w:sz w:val="22"/>
          <w:szCs w:val="22"/>
          <w:highlight w:val="yellow"/>
          <w:lang w:val="ka-GE"/>
        </w:rPr>
      </w:pPr>
    </w:p>
    <w:p w:rsidR="00B02CB8" w:rsidRPr="00D75A3A" w:rsidRDefault="00B02CB8" w:rsidP="003D0A97">
      <w:pPr>
        <w:tabs>
          <w:tab w:val="left" w:pos="0"/>
          <w:tab w:val="left" w:pos="4337"/>
        </w:tabs>
        <w:spacing w:line="240" w:lineRule="auto"/>
        <w:jc w:val="both"/>
        <w:rPr>
          <w:rFonts w:ascii="Sylfaen" w:hAnsi="Sylfaen"/>
          <w:noProof/>
          <w:lang w:val="ka-GE"/>
        </w:rPr>
      </w:pPr>
      <w:r w:rsidRPr="00D75A3A">
        <w:rPr>
          <w:rFonts w:ascii="Sylfaen" w:hAnsi="Sylfaen"/>
          <w:noProof/>
          <w:lang w:val="ka-GE"/>
        </w:rPr>
        <w:t xml:space="preserve">„საქართველოს 2018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20 000.0 ათასი ლარით. </w:t>
      </w:r>
    </w:p>
    <w:p w:rsidR="00B02CB8" w:rsidRPr="00D75A3A" w:rsidRDefault="00B02CB8" w:rsidP="003D0A97">
      <w:pPr>
        <w:tabs>
          <w:tab w:val="left" w:pos="0"/>
          <w:tab w:val="left" w:pos="4337"/>
        </w:tabs>
        <w:spacing w:line="240" w:lineRule="auto"/>
        <w:jc w:val="both"/>
        <w:rPr>
          <w:rFonts w:ascii="Sylfaen" w:hAnsi="Sylfaen"/>
          <w:noProof/>
          <w:lang w:val="ka-GE"/>
        </w:rPr>
      </w:pPr>
      <w:r w:rsidRPr="00D75A3A">
        <w:rPr>
          <w:rFonts w:ascii="Sylfaen" w:hAnsi="Sylfaen"/>
          <w:noProof/>
          <w:lang w:val="ka-GE"/>
        </w:rPr>
        <w:t xml:space="preserve">საანგარიშო პერიოდში საქართველოს მთავრობის მიერ მიღებული განკარგულებებით მაღალმთიანი დასახლებების განვითარების ფონდიდან გამოყოფილი ასიგნების მოცულობამ შეადგინა 19 207.5 ათასი ლარი, ხოლო სახაზინო სამსახურის მიერ გადარიცხულმა თანხებმა - 13 189.4 ათასი ლარი. </w:t>
      </w:r>
    </w:p>
    <w:p w:rsidR="000F26BF" w:rsidRPr="00D75A3A" w:rsidRDefault="000F26BF" w:rsidP="001E3F21">
      <w:pPr>
        <w:jc w:val="center"/>
        <w:rPr>
          <w:rFonts w:ascii="Sylfaen" w:hAnsi="Sylfaen"/>
          <w:b/>
          <w:highlight w:val="yellow"/>
          <w:lang w:val="ka-GE"/>
        </w:rPr>
      </w:pPr>
    </w:p>
    <w:p w:rsidR="00774CA7" w:rsidRPr="00D75A3A" w:rsidRDefault="00774CA7" w:rsidP="001E3F21">
      <w:pPr>
        <w:jc w:val="center"/>
        <w:rPr>
          <w:rFonts w:ascii="Sylfaen" w:hAnsi="Sylfaen"/>
          <w:b/>
          <w:highlight w:val="yellow"/>
          <w:lang w:val="ka-GE"/>
        </w:rPr>
      </w:pPr>
    </w:p>
    <w:p w:rsidR="00726106" w:rsidRPr="00D75A3A" w:rsidRDefault="00261E46" w:rsidP="001E3F21">
      <w:pPr>
        <w:jc w:val="center"/>
        <w:rPr>
          <w:rFonts w:ascii="Sylfaen" w:hAnsi="Sylfaen"/>
          <w:b/>
          <w:lang w:val="ka-GE"/>
        </w:rPr>
      </w:pPr>
      <w:r w:rsidRPr="00D75A3A">
        <w:rPr>
          <w:rFonts w:ascii="Sylfaen" w:hAnsi="Sylfaen"/>
          <w:b/>
          <w:lang w:val="ka-GE"/>
        </w:rPr>
        <w:t>ინფორმაცია 201</w:t>
      </w:r>
      <w:r w:rsidR="00187C9C" w:rsidRPr="00D75A3A">
        <w:rPr>
          <w:rFonts w:ascii="Sylfaen" w:hAnsi="Sylfaen"/>
          <w:b/>
          <w:lang w:val="ka-GE"/>
        </w:rPr>
        <w:t>8</w:t>
      </w:r>
      <w:r w:rsidRPr="00D75A3A">
        <w:rPr>
          <w:rFonts w:ascii="Sylfaen" w:hAnsi="Sylfaen"/>
          <w:b/>
          <w:lang w:val="ka-GE"/>
        </w:rPr>
        <w:t xml:space="preserve"> წელს სახელმწიფო </w:t>
      </w:r>
      <w:r w:rsidR="001E1C6E" w:rsidRPr="00D75A3A">
        <w:rPr>
          <w:rFonts w:ascii="Sylfaen" w:hAnsi="Sylfaen"/>
          <w:b/>
          <w:lang w:val="ka-GE"/>
        </w:rPr>
        <w:t>ხაზინაში</w:t>
      </w:r>
      <w:r w:rsidRPr="00D75A3A">
        <w:rPr>
          <w:rFonts w:ascii="Sylfaen" w:hAnsi="Sylfaen"/>
          <w:b/>
          <w:lang w:val="ka-GE"/>
        </w:rPr>
        <w:t xml:space="preserve"> ფულადი სახსრების მოძრაობის შესახებ</w:t>
      </w:r>
    </w:p>
    <w:p w:rsidR="003145A6" w:rsidRPr="00D75A3A" w:rsidRDefault="00261E46" w:rsidP="00306AC8">
      <w:pPr>
        <w:spacing w:after="0"/>
        <w:jc w:val="right"/>
        <w:rPr>
          <w:rFonts w:ascii="Sylfaen" w:hAnsi="Sylfaen"/>
          <w:b/>
          <w:lang w:val="ka-GE"/>
        </w:rPr>
      </w:pPr>
      <w:r w:rsidRPr="00D75A3A">
        <w:rPr>
          <w:rFonts w:ascii="Sylfaen" w:hAnsi="Sylfaen"/>
          <w:b/>
          <w:lang w:val="ka-GE"/>
        </w:rPr>
        <w:tab/>
      </w:r>
      <w:r w:rsidR="00C971AE" w:rsidRPr="00D75A3A">
        <w:rPr>
          <w:rFonts w:ascii="Sylfaen" w:eastAsia="Times New Roman" w:hAnsi="Sylfaen" w:cs="Sylfaen"/>
          <w:color w:val="000000"/>
          <w:lang w:val="ka-GE"/>
        </w:rPr>
        <w:t>მლნ</w:t>
      </w:r>
      <w:r w:rsidR="00C971AE" w:rsidRPr="00D75A3A">
        <w:rPr>
          <w:rFonts w:ascii="Sylfaen" w:eastAsia="Times New Roman" w:hAnsi="Sylfaen" w:cs="Times New Roman"/>
          <w:color w:val="000000"/>
        </w:rPr>
        <w:t xml:space="preserve"> </w:t>
      </w:r>
      <w:r w:rsidR="00C971AE" w:rsidRPr="00D75A3A">
        <w:rPr>
          <w:rFonts w:ascii="Sylfaen" w:eastAsia="Times New Roman" w:hAnsi="Sylfaen" w:cs="Sylfaen"/>
          <w:color w:val="000000"/>
        </w:rPr>
        <w:t>ლარი</w:t>
      </w:r>
    </w:p>
    <w:tbl>
      <w:tblPr>
        <w:tblW w:w="5040" w:type="pct"/>
        <w:tblLook w:val="04A0" w:firstRow="1" w:lastRow="0" w:firstColumn="1" w:lastColumn="0" w:noHBand="0" w:noVBand="1"/>
      </w:tblPr>
      <w:tblGrid>
        <w:gridCol w:w="7217"/>
        <w:gridCol w:w="1627"/>
        <w:gridCol w:w="1625"/>
      </w:tblGrid>
      <w:tr w:rsidR="00187C9C" w:rsidRPr="0022469B" w:rsidTr="00187C9C">
        <w:trPr>
          <w:trHeight w:val="300"/>
        </w:trPr>
        <w:tc>
          <w:tcPr>
            <w:tcW w:w="344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b/>
                <w:bCs/>
                <w:color w:val="000000"/>
                <w:sz w:val="18"/>
                <w:szCs w:val="18"/>
              </w:rPr>
            </w:pPr>
            <w:bookmarkStart w:id="9" w:name="RANGE!B2:D10"/>
            <w:r w:rsidRPr="0022469B">
              <w:rPr>
                <w:rFonts w:ascii="Sylfaen" w:eastAsia="Times New Roman" w:hAnsi="Sylfaen" w:cs="Calibri"/>
                <w:b/>
                <w:bCs/>
                <w:color w:val="000000"/>
                <w:sz w:val="18"/>
                <w:szCs w:val="18"/>
              </w:rPr>
              <w:t xml:space="preserve">დასახელება           </w:t>
            </w:r>
            <w:bookmarkEnd w:id="9"/>
          </w:p>
        </w:tc>
        <w:tc>
          <w:tcPr>
            <w:tcW w:w="777" w:type="pct"/>
            <w:tcBorders>
              <w:top w:val="dotted" w:sz="4" w:space="0" w:color="auto"/>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b/>
                <w:bCs/>
                <w:color w:val="000000"/>
                <w:sz w:val="18"/>
                <w:szCs w:val="18"/>
              </w:rPr>
            </w:pPr>
            <w:r w:rsidRPr="0022469B">
              <w:rPr>
                <w:rFonts w:ascii="Sylfaen" w:eastAsia="Times New Roman" w:hAnsi="Sylfaen" w:cs="Calibri"/>
                <w:b/>
                <w:bCs/>
                <w:color w:val="000000"/>
                <w:sz w:val="18"/>
                <w:szCs w:val="18"/>
              </w:rPr>
              <w:t>01.01.2018</w:t>
            </w:r>
          </w:p>
        </w:tc>
        <w:tc>
          <w:tcPr>
            <w:tcW w:w="776" w:type="pct"/>
            <w:tcBorders>
              <w:top w:val="dotted" w:sz="4" w:space="0" w:color="auto"/>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b/>
                <w:bCs/>
                <w:color w:val="000000"/>
                <w:sz w:val="18"/>
                <w:szCs w:val="18"/>
              </w:rPr>
            </w:pPr>
            <w:r w:rsidRPr="0022469B">
              <w:rPr>
                <w:rFonts w:ascii="Sylfaen" w:eastAsia="Times New Roman" w:hAnsi="Sylfaen" w:cs="Calibri"/>
                <w:b/>
                <w:bCs/>
                <w:color w:val="000000"/>
                <w:sz w:val="18"/>
                <w:szCs w:val="18"/>
              </w:rPr>
              <w:t>01.01.2019</w:t>
            </w:r>
          </w:p>
        </w:tc>
      </w:tr>
      <w:tr w:rsidR="00187C9C" w:rsidRPr="0022469B" w:rsidTr="00187C9C">
        <w:trPr>
          <w:trHeight w:val="300"/>
        </w:trPr>
        <w:tc>
          <w:tcPr>
            <w:tcW w:w="3447" w:type="pct"/>
            <w:tcBorders>
              <w:top w:val="nil"/>
              <w:left w:val="dotted" w:sz="4" w:space="0" w:color="auto"/>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b/>
                <w:bCs/>
                <w:color w:val="000000"/>
                <w:sz w:val="18"/>
                <w:szCs w:val="18"/>
              </w:rPr>
            </w:pPr>
            <w:r w:rsidRPr="0022469B">
              <w:rPr>
                <w:rFonts w:ascii="Sylfaen" w:eastAsia="Times New Roman" w:hAnsi="Sylfaen" w:cs="Calibri"/>
                <w:b/>
                <w:bCs/>
                <w:color w:val="000000"/>
                <w:sz w:val="18"/>
                <w:szCs w:val="18"/>
              </w:rPr>
              <w:t>სულ</w:t>
            </w:r>
          </w:p>
        </w:tc>
        <w:tc>
          <w:tcPr>
            <w:tcW w:w="777"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b/>
                <w:bCs/>
                <w:color w:val="000000"/>
                <w:sz w:val="18"/>
                <w:szCs w:val="18"/>
              </w:rPr>
            </w:pPr>
            <w:r w:rsidRPr="0022469B">
              <w:rPr>
                <w:rFonts w:ascii="Sylfaen" w:eastAsia="Times New Roman" w:hAnsi="Sylfaen" w:cs="Calibri"/>
                <w:b/>
                <w:bCs/>
                <w:color w:val="000000"/>
                <w:sz w:val="18"/>
                <w:szCs w:val="18"/>
              </w:rPr>
              <w:t>1,894.1</w:t>
            </w:r>
          </w:p>
        </w:tc>
        <w:tc>
          <w:tcPr>
            <w:tcW w:w="776"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b/>
                <w:bCs/>
                <w:color w:val="000000"/>
                <w:sz w:val="18"/>
                <w:szCs w:val="18"/>
              </w:rPr>
            </w:pPr>
            <w:r w:rsidRPr="0022469B">
              <w:rPr>
                <w:rFonts w:ascii="Sylfaen" w:eastAsia="Times New Roman" w:hAnsi="Sylfaen" w:cs="Calibri"/>
                <w:b/>
                <w:bCs/>
                <w:color w:val="000000"/>
                <w:sz w:val="18"/>
                <w:szCs w:val="18"/>
              </w:rPr>
              <w:t>2,059.7</w:t>
            </w:r>
          </w:p>
        </w:tc>
      </w:tr>
      <w:tr w:rsidR="00187C9C" w:rsidRPr="0022469B" w:rsidTr="00187C9C">
        <w:trPr>
          <w:trHeight w:val="300"/>
        </w:trPr>
        <w:tc>
          <w:tcPr>
            <w:tcW w:w="3447" w:type="pct"/>
            <w:tcBorders>
              <w:top w:val="nil"/>
              <w:left w:val="dotted" w:sz="4" w:space="0" w:color="auto"/>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rPr>
                <w:rFonts w:ascii="Sylfaen" w:eastAsia="Times New Roman" w:hAnsi="Sylfaen" w:cs="Arial"/>
                <w:color w:val="000000"/>
                <w:sz w:val="18"/>
                <w:szCs w:val="18"/>
              </w:rPr>
            </w:pPr>
            <w:r w:rsidRPr="0022469B">
              <w:rPr>
                <w:rFonts w:ascii="Sylfaen" w:eastAsia="Times New Roman" w:hAnsi="Sylfaen" w:cs="Arial"/>
                <w:color w:val="000000"/>
                <w:sz w:val="18"/>
                <w:szCs w:val="18"/>
              </w:rPr>
              <w:t xml:space="preserve"> ხაზინის ერთიან ანგარიშზე არსებული სახელმწიფო ბიუჯეტის ნაშთი</w:t>
            </w:r>
          </w:p>
        </w:tc>
        <w:tc>
          <w:tcPr>
            <w:tcW w:w="777"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558.0</w:t>
            </w:r>
          </w:p>
        </w:tc>
        <w:tc>
          <w:tcPr>
            <w:tcW w:w="776"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661.2</w:t>
            </w:r>
          </w:p>
        </w:tc>
      </w:tr>
      <w:tr w:rsidR="00187C9C" w:rsidRPr="0022469B" w:rsidTr="00187C9C">
        <w:trPr>
          <w:trHeight w:val="300"/>
        </w:trPr>
        <w:tc>
          <w:tcPr>
            <w:tcW w:w="3447" w:type="pct"/>
            <w:tcBorders>
              <w:top w:val="nil"/>
              <w:left w:val="dotted" w:sz="4" w:space="0" w:color="auto"/>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 xml:space="preserve"> ზედმეტად გადახდილი გადასახადების დაბრუნების ქვეანგარიში </w:t>
            </w:r>
          </w:p>
        </w:tc>
        <w:tc>
          <w:tcPr>
            <w:tcW w:w="777"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137.2</w:t>
            </w:r>
          </w:p>
        </w:tc>
        <w:tc>
          <w:tcPr>
            <w:tcW w:w="776"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76.1</w:t>
            </w:r>
          </w:p>
        </w:tc>
      </w:tr>
      <w:tr w:rsidR="00187C9C" w:rsidRPr="0022469B" w:rsidTr="00187C9C">
        <w:trPr>
          <w:trHeight w:val="300"/>
        </w:trPr>
        <w:tc>
          <w:tcPr>
            <w:tcW w:w="3447" w:type="pct"/>
            <w:tcBorders>
              <w:top w:val="nil"/>
              <w:left w:val="dotted" w:sz="4" w:space="0" w:color="auto"/>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 xml:space="preserve"> სახაზინო სამსახურის სავალუტო ანგარიშებზე რიცხული ნაშთი  </w:t>
            </w:r>
          </w:p>
        </w:tc>
        <w:tc>
          <w:tcPr>
            <w:tcW w:w="777"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436.8</w:t>
            </w:r>
          </w:p>
        </w:tc>
        <w:tc>
          <w:tcPr>
            <w:tcW w:w="776"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414.9</w:t>
            </w:r>
          </w:p>
        </w:tc>
      </w:tr>
      <w:tr w:rsidR="00187C9C" w:rsidRPr="0022469B" w:rsidTr="00187C9C">
        <w:trPr>
          <w:trHeight w:val="300"/>
        </w:trPr>
        <w:tc>
          <w:tcPr>
            <w:tcW w:w="3447" w:type="pct"/>
            <w:tcBorders>
              <w:top w:val="nil"/>
              <w:left w:val="dotted" w:sz="4" w:space="0" w:color="auto"/>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 xml:space="preserve"> მიზნობრივი გრანტები </w:t>
            </w:r>
          </w:p>
        </w:tc>
        <w:tc>
          <w:tcPr>
            <w:tcW w:w="777"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21.3</w:t>
            </w:r>
          </w:p>
        </w:tc>
        <w:tc>
          <w:tcPr>
            <w:tcW w:w="776"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21.7</w:t>
            </w:r>
          </w:p>
        </w:tc>
      </w:tr>
      <w:tr w:rsidR="00187C9C" w:rsidRPr="0022469B" w:rsidTr="00187C9C">
        <w:trPr>
          <w:trHeight w:val="300"/>
        </w:trPr>
        <w:tc>
          <w:tcPr>
            <w:tcW w:w="3447" w:type="pct"/>
            <w:tcBorders>
              <w:top w:val="nil"/>
              <w:left w:val="dotted" w:sz="4" w:space="0" w:color="auto"/>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 xml:space="preserve"> ხაზინის ერთიან ანგარიშზე რიცხული დეპოზიტური ნაშთი </w:t>
            </w:r>
          </w:p>
        </w:tc>
        <w:tc>
          <w:tcPr>
            <w:tcW w:w="777"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41.0</w:t>
            </w:r>
          </w:p>
        </w:tc>
        <w:tc>
          <w:tcPr>
            <w:tcW w:w="776"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120.1</w:t>
            </w:r>
          </w:p>
        </w:tc>
      </w:tr>
      <w:tr w:rsidR="00187C9C" w:rsidRPr="0022469B" w:rsidTr="00187C9C">
        <w:trPr>
          <w:trHeight w:val="900"/>
        </w:trPr>
        <w:tc>
          <w:tcPr>
            <w:tcW w:w="3447" w:type="pct"/>
            <w:tcBorders>
              <w:top w:val="nil"/>
              <w:left w:val="dotted" w:sz="4" w:space="0" w:color="auto"/>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ხაზინის</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ერთიან</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ანგარიშზე</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რიცხული</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ადგილობრივი</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თვითმმართველი</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ერთეულებისა</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და</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ავტონომიური</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რესპუბლიკების</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ბიუჯეტების</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კუთვნილი</w:t>
            </w:r>
            <w:r w:rsidRPr="0022469B">
              <w:rPr>
                <w:rFonts w:ascii="Sylfaen" w:eastAsia="Times New Roman" w:hAnsi="Sylfaen" w:cs="Arial"/>
                <w:color w:val="000000"/>
                <w:sz w:val="18"/>
                <w:szCs w:val="18"/>
              </w:rPr>
              <w:t xml:space="preserve"> </w:t>
            </w:r>
            <w:r w:rsidRPr="0022469B">
              <w:rPr>
                <w:rFonts w:ascii="Sylfaen" w:eastAsia="Times New Roman" w:hAnsi="Sylfaen" w:cs="Calibri"/>
                <w:color w:val="000000"/>
                <w:sz w:val="18"/>
                <w:szCs w:val="18"/>
              </w:rPr>
              <w:t>თანხები</w:t>
            </w:r>
          </w:p>
        </w:tc>
        <w:tc>
          <w:tcPr>
            <w:tcW w:w="777"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316.0</w:t>
            </w:r>
          </w:p>
        </w:tc>
        <w:tc>
          <w:tcPr>
            <w:tcW w:w="776"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370.4</w:t>
            </w:r>
          </w:p>
        </w:tc>
      </w:tr>
      <w:tr w:rsidR="00187C9C" w:rsidRPr="0022469B" w:rsidTr="00187C9C">
        <w:trPr>
          <w:trHeight w:val="300"/>
        </w:trPr>
        <w:tc>
          <w:tcPr>
            <w:tcW w:w="3447" w:type="pct"/>
            <w:tcBorders>
              <w:top w:val="nil"/>
              <w:left w:val="dotted" w:sz="4" w:space="0" w:color="auto"/>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rPr>
                <w:rFonts w:ascii="Sylfaen" w:eastAsia="Times New Roman" w:hAnsi="Sylfaen" w:cs="Arial"/>
                <w:color w:val="000000"/>
                <w:sz w:val="18"/>
                <w:szCs w:val="18"/>
              </w:rPr>
            </w:pPr>
            <w:r w:rsidRPr="0022469B">
              <w:rPr>
                <w:rFonts w:ascii="Sylfaen" w:eastAsia="Times New Roman" w:hAnsi="Sylfaen" w:cs="Arial"/>
                <w:color w:val="000000"/>
                <w:sz w:val="18"/>
                <w:szCs w:val="18"/>
              </w:rPr>
              <w:t xml:space="preserve"> ხაზინის ერთიან ანგარიშზე რიცხული სსიპ-ების და ააიპ-ების ნაშთი</w:t>
            </w:r>
          </w:p>
        </w:tc>
        <w:tc>
          <w:tcPr>
            <w:tcW w:w="777"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383.8</w:t>
            </w:r>
          </w:p>
        </w:tc>
        <w:tc>
          <w:tcPr>
            <w:tcW w:w="776" w:type="pct"/>
            <w:tcBorders>
              <w:top w:val="nil"/>
              <w:left w:val="nil"/>
              <w:bottom w:val="dotted" w:sz="4" w:space="0" w:color="auto"/>
              <w:right w:val="dotted" w:sz="4" w:space="0" w:color="auto"/>
            </w:tcBorders>
            <w:shd w:val="clear" w:color="auto" w:fill="auto"/>
            <w:vAlign w:val="center"/>
            <w:hideMark/>
          </w:tcPr>
          <w:p w:rsidR="00187C9C" w:rsidRPr="0022469B" w:rsidRDefault="00187C9C" w:rsidP="00187C9C">
            <w:pPr>
              <w:spacing w:after="0" w:line="240" w:lineRule="auto"/>
              <w:jc w:val="center"/>
              <w:rPr>
                <w:rFonts w:ascii="Sylfaen" w:eastAsia="Times New Roman" w:hAnsi="Sylfaen" w:cs="Calibri"/>
                <w:color w:val="000000"/>
                <w:sz w:val="18"/>
                <w:szCs w:val="18"/>
              </w:rPr>
            </w:pPr>
            <w:r w:rsidRPr="0022469B">
              <w:rPr>
                <w:rFonts w:ascii="Sylfaen" w:eastAsia="Times New Roman" w:hAnsi="Sylfaen" w:cs="Calibri"/>
                <w:color w:val="000000"/>
                <w:sz w:val="18"/>
                <w:szCs w:val="18"/>
              </w:rPr>
              <w:t>395.3</w:t>
            </w:r>
          </w:p>
        </w:tc>
      </w:tr>
    </w:tbl>
    <w:p w:rsidR="00187C9C" w:rsidRDefault="00187C9C" w:rsidP="00726106">
      <w:pPr>
        <w:rPr>
          <w:rFonts w:ascii="Sylfaen" w:hAnsi="Sylfaen"/>
          <w:b/>
          <w:lang w:val="ka-GE"/>
        </w:rPr>
      </w:pPr>
    </w:p>
    <w:p w:rsidR="0022469B" w:rsidRDefault="0022469B" w:rsidP="00726106">
      <w:pPr>
        <w:rPr>
          <w:rFonts w:ascii="Sylfaen" w:hAnsi="Sylfaen"/>
          <w:b/>
          <w:lang w:val="ka-GE"/>
        </w:rPr>
      </w:pPr>
    </w:p>
    <w:p w:rsidR="003D0A97" w:rsidRDefault="003D0A97" w:rsidP="00726106">
      <w:pPr>
        <w:rPr>
          <w:rFonts w:ascii="Sylfaen" w:hAnsi="Sylfaen"/>
          <w:b/>
          <w:lang w:val="ka-GE"/>
        </w:rPr>
      </w:pPr>
    </w:p>
    <w:p w:rsidR="003D0A97" w:rsidRDefault="003D0A97" w:rsidP="00726106">
      <w:pPr>
        <w:rPr>
          <w:rFonts w:ascii="Sylfaen" w:hAnsi="Sylfaen"/>
          <w:b/>
          <w:lang w:val="ka-GE"/>
        </w:rPr>
      </w:pPr>
    </w:p>
    <w:p w:rsidR="003D0A97" w:rsidRDefault="003D0A97" w:rsidP="00726106">
      <w:pPr>
        <w:rPr>
          <w:rFonts w:ascii="Sylfaen" w:hAnsi="Sylfaen"/>
          <w:b/>
          <w:lang w:val="ka-GE"/>
        </w:rPr>
      </w:pPr>
    </w:p>
    <w:p w:rsidR="003D0A97" w:rsidRDefault="003D0A97" w:rsidP="00726106">
      <w:pPr>
        <w:rPr>
          <w:rFonts w:ascii="Sylfaen" w:hAnsi="Sylfaen"/>
          <w:b/>
          <w:lang w:val="ka-GE"/>
        </w:rPr>
      </w:pPr>
    </w:p>
    <w:p w:rsidR="0022469B" w:rsidRDefault="0022469B" w:rsidP="0022469B">
      <w:pPr>
        <w:jc w:val="center"/>
        <w:rPr>
          <w:rFonts w:ascii="Sylfaen" w:hAnsi="Sylfaen"/>
          <w:b/>
          <w:lang w:val="ka-GE"/>
        </w:rPr>
      </w:pPr>
      <w:r>
        <w:rPr>
          <w:rFonts w:ascii="Sylfaen" w:hAnsi="Sylfaen"/>
          <w:b/>
          <w:lang w:val="ka-GE"/>
        </w:rPr>
        <w:t>სახელმწიფო ბიუჯეტის ასიგნებები</w:t>
      </w:r>
      <w:r w:rsidR="003D0A97">
        <w:rPr>
          <w:rFonts w:ascii="Sylfaen" w:hAnsi="Sylfaen"/>
          <w:b/>
          <w:lang w:val="ka-GE"/>
        </w:rPr>
        <w:t>ს შესრულება მხარჯავი დაწესებულებების მიხედვით</w:t>
      </w:r>
    </w:p>
    <w:p w:rsidR="0022469B" w:rsidRPr="0022469B" w:rsidRDefault="0022469B" w:rsidP="0022469B">
      <w:pPr>
        <w:spacing w:after="0"/>
        <w:jc w:val="right"/>
        <w:rPr>
          <w:rFonts w:ascii="Sylfaen" w:hAnsi="Sylfaen"/>
          <w:i/>
          <w:sz w:val="18"/>
          <w:lang w:val="ka-GE"/>
        </w:rPr>
      </w:pPr>
      <w:r w:rsidRPr="0022469B">
        <w:rPr>
          <w:rFonts w:ascii="Sylfaen" w:hAnsi="Sylfaen"/>
          <w:i/>
          <w:sz w:val="18"/>
          <w:lang w:val="ka-GE"/>
        </w:rPr>
        <w:t>ათასი ლარი</w:t>
      </w:r>
    </w:p>
    <w:tbl>
      <w:tblPr>
        <w:tblW w:w="5000" w:type="pct"/>
        <w:tblLook w:val="04A0" w:firstRow="1" w:lastRow="0" w:firstColumn="1" w:lastColumn="0" w:noHBand="0" w:noVBand="1"/>
      </w:tblPr>
      <w:tblGrid>
        <w:gridCol w:w="4828"/>
        <w:gridCol w:w="1543"/>
        <w:gridCol w:w="1521"/>
        <w:gridCol w:w="1212"/>
        <w:gridCol w:w="1282"/>
      </w:tblGrid>
      <w:tr w:rsidR="0022469B" w:rsidRPr="0022469B" w:rsidTr="0022469B">
        <w:trPr>
          <w:trHeight w:val="288"/>
          <w:tblHeader/>
        </w:trPr>
        <w:tc>
          <w:tcPr>
            <w:tcW w:w="2354"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Sylfaen" w:eastAsia="Times New Roman" w:hAnsi="Sylfaen" w:cs="Calibri"/>
                <w:b/>
                <w:bCs/>
                <w:color w:val="000000"/>
                <w:sz w:val="18"/>
                <w:szCs w:val="18"/>
              </w:rPr>
            </w:pPr>
            <w:bookmarkStart w:id="10" w:name="RANGE!B4:F69"/>
            <w:r w:rsidRPr="0022469B">
              <w:rPr>
                <w:rFonts w:ascii="Sylfaen" w:eastAsia="Times New Roman" w:hAnsi="Sylfaen" w:cs="Calibri"/>
                <w:b/>
                <w:bCs/>
                <w:color w:val="000000"/>
                <w:sz w:val="18"/>
                <w:szCs w:val="18"/>
              </w:rPr>
              <w:t>დასახელება</w:t>
            </w:r>
            <w:bookmarkEnd w:id="10"/>
          </w:p>
        </w:tc>
        <w:tc>
          <w:tcPr>
            <w:tcW w:w="713" w:type="pct"/>
            <w:tcBorders>
              <w:top w:val="single" w:sz="4" w:space="0" w:color="BFBFBF"/>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 xml:space="preserve">2018 </w:t>
            </w:r>
            <w:r w:rsidRPr="0022469B">
              <w:rPr>
                <w:rFonts w:ascii="Sylfaen" w:eastAsia="Times New Roman" w:hAnsi="Sylfaen" w:cs="Sylfaen"/>
                <w:b/>
                <w:bCs/>
                <w:color w:val="000000"/>
                <w:sz w:val="18"/>
                <w:szCs w:val="18"/>
              </w:rPr>
              <w:t>წლის</w:t>
            </w:r>
            <w:r w:rsidRPr="0022469B">
              <w:rPr>
                <w:rFonts w:ascii="Calibri" w:eastAsia="Times New Roman" w:hAnsi="Calibri" w:cs="Calibri"/>
                <w:b/>
                <w:bCs/>
                <w:color w:val="000000"/>
                <w:sz w:val="18"/>
                <w:szCs w:val="18"/>
              </w:rPr>
              <w:t xml:space="preserve"> </w:t>
            </w:r>
            <w:r w:rsidRPr="0022469B">
              <w:rPr>
                <w:rFonts w:ascii="Sylfaen" w:eastAsia="Times New Roman" w:hAnsi="Sylfaen" w:cs="Sylfaen"/>
                <w:b/>
                <w:bCs/>
                <w:color w:val="000000"/>
                <w:sz w:val="18"/>
                <w:szCs w:val="18"/>
              </w:rPr>
              <w:t>დამტკიცებული</w:t>
            </w:r>
            <w:r w:rsidRPr="0022469B">
              <w:rPr>
                <w:rFonts w:ascii="Calibri" w:eastAsia="Times New Roman" w:hAnsi="Calibri" w:cs="Calibri"/>
                <w:b/>
                <w:bCs/>
                <w:color w:val="000000"/>
                <w:sz w:val="18"/>
                <w:szCs w:val="18"/>
              </w:rPr>
              <w:t xml:space="preserve"> </w:t>
            </w:r>
            <w:r w:rsidRPr="0022469B">
              <w:rPr>
                <w:rFonts w:ascii="Sylfaen" w:eastAsia="Times New Roman" w:hAnsi="Sylfaen" w:cs="Sylfaen"/>
                <w:b/>
                <w:bCs/>
                <w:color w:val="000000"/>
                <w:sz w:val="18"/>
                <w:szCs w:val="18"/>
              </w:rPr>
              <w:t>გეგმა</w:t>
            </w:r>
          </w:p>
        </w:tc>
        <w:tc>
          <w:tcPr>
            <w:tcW w:w="703" w:type="pct"/>
            <w:tcBorders>
              <w:top w:val="single" w:sz="4" w:space="0" w:color="BFBFBF"/>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 xml:space="preserve">2018 </w:t>
            </w:r>
            <w:r w:rsidRPr="0022469B">
              <w:rPr>
                <w:rFonts w:ascii="Sylfaen" w:eastAsia="Times New Roman" w:hAnsi="Sylfaen" w:cs="Sylfaen"/>
                <w:b/>
                <w:bCs/>
                <w:color w:val="000000"/>
                <w:sz w:val="18"/>
                <w:szCs w:val="18"/>
              </w:rPr>
              <w:t>წლის</w:t>
            </w:r>
            <w:r w:rsidRPr="0022469B">
              <w:rPr>
                <w:rFonts w:ascii="Calibri" w:eastAsia="Times New Roman" w:hAnsi="Calibri" w:cs="Calibri"/>
                <w:b/>
                <w:bCs/>
                <w:color w:val="000000"/>
                <w:sz w:val="18"/>
                <w:szCs w:val="18"/>
              </w:rPr>
              <w:t xml:space="preserve"> </w:t>
            </w:r>
            <w:r w:rsidRPr="0022469B">
              <w:rPr>
                <w:rFonts w:ascii="Sylfaen" w:eastAsia="Times New Roman" w:hAnsi="Sylfaen" w:cs="Sylfaen"/>
                <w:b/>
                <w:bCs/>
                <w:color w:val="000000"/>
                <w:sz w:val="18"/>
                <w:szCs w:val="18"/>
              </w:rPr>
              <w:t>დაზუსტებული</w:t>
            </w:r>
            <w:r w:rsidRPr="0022469B">
              <w:rPr>
                <w:rFonts w:ascii="Calibri" w:eastAsia="Times New Roman" w:hAnsi="Calibri" w:cs="Calibri"/>
                <w:b/>
                <w:bCs/>
                <w:color w:val="000000"/>
                <w:sz w:val="18"/>
                <w:szCs w:val="18"/>
              </w:rPr>
              <w:t xml:space="preserve"> </w:t>
            </w:r>
            <w:r w:rsidRPr="0022469B">
              <w:rPr>
                <w:rFonts w:ascii="Sylfaen" w:eastAsia="Times New Roman" w:hAnsi="Sylfaen" w:cs="Sylfaen"/>
                <w:b/>
                <w:bCs/>
                <w:color w:val="000000"/>
                <w:sz w:val="18"/>
                <w:szCs w:val="18"/>
              </w:rPr>
              <w:t>გეგმა</w:t>
            </w:r>
          </w:p>
        </w:tc>
        <w:tc>
          <w:tcPr>
            <w:tcW w:w="613" w:type="pct"/>
            <w:tcBorders>
              <w:top w:val="single" w:sz="4" w:space="0" w:color="BFBFBF"/>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 xml:space="preserve">2018 </w:t>
            </w:r>
            <w:r w:rsidRPr="0022469B">
              <w:rPr>
                <w:rFonts w:ascii="Sylfaen" w:eastAsia="Times New Roman" w:hAnsi="Sylfaen" w:cs="Sylfaen"/>
                <w:b/>
                <w:bCs/>
                <w:color w:val="000000"/>
                <w:sz w:val="18"/>
                <w:szCs w:val="18"/>
              </w:rPr>
              <w:t>წლის</w:t>
            </w:r>
            <w:r w:rsidRPr="0022469B">
              <w:rPr>
                <w:rFonts w:ascii="Calibri" w:eastAsia="Times New Roman" w:hAnsi="Calibri" w:cs="Calibri"/>
                <w:b/>
                <w:bCs/>
                <w:color w:val="000000"/>
                <w:sz w:val="18"/>
                <w:szCs w:val="18"/>
              </w:rPr>
              <w:t xml:space="preserve"> </w:t>
            </w:r>
            <w:r w:rsidRPr="0022469B">
              <w:rPr>
                <w:rFonts w:ascii="Sylfaen" w:eastAsia="Times New Roman" w:hAnsi="Sylfaen" w:cs="Sylfaen"/>
                <w:b/>
                <w:bCs/>
                <w:color w:val="000000"/>
                <w:sz w:val="18"/>
                <w:szCs w:val="18"/>
              </w:rPr>
              <w:t>ფაქტი</w:t>
            </w:r>
          </w:p>
        </w:tc>
        <w:tc>
          <w:tcPr>
            <w:tcW w:w="618" w:type="pct"/>
            <w:tcBorders>
              <w:top w:val="single" w:sz="4" w:space="0" w:color="BFBFBF"/>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Sylfaen" w:eastAsia="Times New Roman" w:hAnsi="Sylfaen" w:cs="Sylfaen"/>
                <w:b/>
                <w:bCs/>
                <w:color w:val="000000"/>
                <w:sz w:val="18"/>
                <w:szCs w:val="18"/>
              </w:rPr>
              <w:t>შესრულების</w:t>
            </w:r>
            <w:r w:rsidRPr="0022469B">
              <w:rPr>
                <w:rFonts w:ascii="Calibri" w:eastAsia="Times New Roman" w:hAnsi="Calibri" w:cs="Calibri"/>
                <w:b/>
                <w:bCs/>
                <w:color w:val="000000"/>
                <w:sz w:val="18"/>
                <w:szCs w:val="18"/>
              </w:rPr>
              <w:t xml:space="preserve"> %</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Sylfaen" w:eastAsia="Times New Roman" w:hAnsi="Sylfaen" w:cs="Calibri"/>
                <w:b/>
                <w:bCs/>
                <w:color w:val="000000"/>
                <w:sz w:val="18"/>
                <w:szCs w:val="18"/>
              </w:rPr>
            </w:pPr>
            <w:r w:rsidRPr="0022469B">
              <w:rPr>
                <w:rFonts w:ascii="Sylfaen" w:eastAsia="Times New Roman" w:hAnsi="Sylfaen" w:cs="Calibri"/>
                <w:b/>
                <w:bCs/>
                <w:color w:val="000000"/>
                <w:sz w:val="18"/>
                <w:szCs w:val="18"/>
              </w:rPr>
              <w:t>სულ ჯამი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12,491,100.0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12,491,100.0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12,590,181.6</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100.8%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Sylfaen" w:eastAsia="Times New Roman" w:hAnsi="Sylfaen" w:cs="Calibri"/>
                <w:b/>
                <w:bCs/>
                <w:color w:val="000000"/>
                <w:sz w:val="18"/>
                <w:szCs w:val="18"/>
              </w:rPr>
            </w:pPr>
            <w:r w:rsidRPr="0022469B">
              <w:rPr>
                <w:rFonts w:ascii="Sylfaen" w:eastAsia="Times New Roman" w:hAnsi="Sylfaen" w:cs="Calibri"/>
                <w:b/>
                <w:bCs/>
                <w:color w:val="000000"/>
                <w:sz w:val="18"/>
                <w:szCs w:val="18"/>
              </w:rPr>
              <w:t>სამინისტროები</w:t>
            </w:r>
          </w:p>
        </w:tc>
        <w:tc>
          <w:tcPr>
            <w:tcW w:w="713"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9,059,925.0</w:t>
            </w:r>
          </w:p>
        </w:tc>
        <w:tc>
          <w:tcPr>
            <w:tcW w:w="703"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9,121,284.1</w:t>
            </w:r>
          </w:p>
        </w:tc>
        <w:tc>
          <w:tcPr>
            <w:tcW w:w="613"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9,235,072.7</w:t>
            </w:r>
          </w:p>
        </w:tc>
        <w:tc>
          <w:tcPr>
            <w:tcW w:w="618"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 </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ფინანსთა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82,300.0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82,329.7</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76,380.4</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92.8%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ეკონომიკისა და მდგრადი განვითარების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232,050.0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232,839.6</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227,528.3</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97.7%</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რეგიონული განვითარებისა და ინფრასტრუქტურის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1,565,000.0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1,584,100.0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1,661,664.4</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104.9%</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იუსტიციის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63,900.0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83,721.7</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87,230.2</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104.2%</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სასჯელაღსრულებისა და პრობაციის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150,000.0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150,000.0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149,667.3</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საგარეო საქმეთა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142,450.0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143,757.4</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143,707.1</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100.0%</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თავდაცვის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807,000.0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808,259.6</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814,737.7</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100.8%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შინაგან საქმეთა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596,590.0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602,090.0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603,761.8</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100.3%</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გარემოს დაცვისა და სოფლის მეურნეობის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262,465.0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271,424.1</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263,009.2</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96.9%</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განათლებისა და მეცნიერების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1,186,215.0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1,186,771.0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1,199,799.7</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101.1%</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კულტურისა და სპორტის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302,755.0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304,080.0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311,980.6</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102.6%</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141,200.0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141,200.0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140,602.0</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99.6%</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შრომის, ჯანმრთელობისა და სოციალური დაცვის სამინისტრო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3,528,000.0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3,530,711.1</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3,555,004.0</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100.7%</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Sylfaen" w:eastAsia="Times New Roman" w:hAnsi="Sylfaen" w:cs="Calibri"/>
                <w:b/>
                <w:bCs/>
                <w:color w:val="000000"/>
                <w:sz w:val="18"/>
                <w:szCs w:val="18"/>
              </w:rPr>
            </w:pPr>
            <w:r w:rsidRPr="0022469B">
              <w:rPr>
                <w:rFonts w:ascii="Sylfaen" w:eastAsia="Times New Roman" w:hAnsi="Sylfaen" w:cs="Calibri"/>
                <w:b/>
                <w:bCs/>
                <w:color w:val="000000"/>
                <w:sz w:val="18"/>
                <w:szCs w:val="18"/>
              </w:rPr>
              <w:t>სხვა უწყებები</w:t>
            </w:r>
          </w:p>
        </w:tc>
        <w:tc>
          <w:tcPr>
            <w:tcW w:w="713"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679,998.4</w:t>
            </w:r>
          </w:p>
        </w:tc>
        <w:tc>
          <w:tcPr>
            <w:tcW w:w="703"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705,411.4</w:t>
            </w:r>
          </w:p>
        </w:tc>
        <w:tc>
          <w:tcPr>
            <w:tcW w:w="613"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698,504.7</w:t>
            </w:r>
          </w:p>
        </w:tc>
        <w:tc>
          <w:tcPr>
            <w:tcW w:w="618"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 </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პარლამენტი და მასთან არსებული ორგანიზაციები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62,131.0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62,131.0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61,154.2</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98.4%</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პრეზიდენტის ადმინისტრაცია</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13,777.4</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13,529.0</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98.2%</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ეროვნული უშიშროების საბჭოს აპარატი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1,800.0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1,880.1</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1,847.1</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98.2%</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მთავრობის ადმინისტრაცია</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16,500.0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21,172.0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20,713.1</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97.8%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სახელმწიფო აუდიტის სამსახური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14,517.2</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14,517.2</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14,123.5</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97.3%</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ცენტრალური საარჩევნო კომისია</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67,058.2</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79,041.5</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77,214.5</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97.7%</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საკონსტიტუციო სასამართლო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4,150.0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4,150.0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3,849.5</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92.8%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უზენაესი სასამართლო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8,400.0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8,400.0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8,307.8</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98.9%</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საერთო სასამართლოები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71,150.0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68,050.0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66,845.7</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98.2%</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იუსტიციის უმაღლესი საბჭო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3,750.0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3,850.0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3,456.5</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89.8%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სახელმწიფო რწმუნებულის - გუბერნატორის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786.2</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98.3%</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სახელმწიფო რწმუნებულის – გუბერნატორის ადმინისტრაცია ლანჩხუთის, ოზურგეთისა და ჩოხატაურის მუნიციპალიტეტებში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610.0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610.0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607.5</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99.6%</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სახელმწიფო რწმუნებულის – გუბერნატორის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735.0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735.0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727.9</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99.0%</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სახელმწიფო რწმუნებულის – გუბერნატორის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725.0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725.0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695.2</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95.9%</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სახელმწიფო რწმუნებულის – გუბერნატორის ადმინისტრაცია დუშეთის, თიანეთის, მცხეთისა და ყაზბეგის მუნიციპალიტეტებში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595.0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595.0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594.6</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99.9%</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სახელმწიფო რწმუნებულის – გუბერნატორის ადმინისტრაცია ამბროლაურის, ლენტეხის, ონისა და ცაგერის მუნიციპალიტეტებში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585.0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585.0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582.7</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99.6%</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სახელმწიფო რწმუნებულის – გუბერნატორის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595.0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595.0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536.6</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90.2%</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სახელმწიფო რწმუნებულის – გუბერნატორის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860.0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860.0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832.9</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96.8%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სახელმწიფო რწმუნებულის – გუბერნატორის ადმინისტრაცია გორის, კასპის, ქარელისა და ხაშურის მუნიციპალიტეტებში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625.0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625.0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592.4</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94.8%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სახელმწიფო უსაფრთხოების სამსახური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127,000.0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128,970.0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128,891.5</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99.9%</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საგანგებო სიტუაციების მართვის სამსახური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86,210.0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86,778.7</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86,186.9</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99.3%</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1,600.0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1,844.0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1,655.7</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89.8%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იურიდიული დახმარების სამსახური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6,380.0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6,380.0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5,347.7</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83.8%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ვეტერანების საქმეთა სახელმწიფო სამსახური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5,700.0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5,700.0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5,657.3</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99.3%</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საქართველოს ფინანსური მონიტორინგის სამსახური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2,150.0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2,150.0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1,623.5</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75.5%</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ა(ა)იპ - საქართველოს სოლიდარობის ფონდი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260.0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260.0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237.0</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91.1%</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სახელმწიფო დაცვის სპეციალური სამსახური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56,800.0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59,821.5</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59,773.5</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99.9%</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სახალხო დამცველის აპარატი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5,500.0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6,014.8</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7,375.6</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122.6%</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საზოგადოებრივი მაუწყებელი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52,522.0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53,056.4</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53,124.6</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100.1%</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კონკურენციის სააგენტო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2,100.0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2,100.0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1,861.5</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88.6%</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2,460.0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2,460.0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2,431.6</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საპატრიარქო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25,000.0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25,537.9</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25,535.4</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100.0%</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ლევან სამხარაულის სახელობის სასამართლო ექსპერტიზის ეროვნული ბიურო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4,200.0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4,200.0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4,199.7</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100.0%</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საქართველოს სტატისტიკის ეროვნული სამსახური – საქსტატი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8,500.0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8,500.0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9,328.7</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109.7%</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საქართველოს მეცნიერებათა ეროვნული აკადემია</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4,000.0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4,000.0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3,796.4</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94.9%</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სავაჭრო-სამრეწველო პალატა</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1,308.9</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1,356.8</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103.7%</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საჯარო სამსახურის ბიურო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1,483.2</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105.9%</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პერსონალურ მონაცემთა დაცვის ინსპექტორის აპარატი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2,000.0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1,880.4</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94.0%</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რელიგიის საკითხთა სახელმწიფო სააგენტო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5,330.0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5,330.0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5,180.1</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97.2%</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სახელმწიფო ენის დეპარტამენტი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492.6</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98.5%</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კერძო და საჯარო თანამშრომლობის ორგანო</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0.0</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0.0%</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საქართველოს დაზვერვის სამსახური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13,500.0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13,500.0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13,491.2</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99.9%</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color w:val="000000"/>
                <w:sz w:val="18"/>
                <w:szCs w:val="18"/>
              </w:rPr>
            </w:pPr>
            <w:r w:rsidRPr="0022469B">
              <w:rPr>
                <w:rFonts w:ascii="Sylfaen" w:eastAsia="Times New Roman" w:hAnsi="Sylfaen" w:cs="Calibri"/>
                <w:color w:val="000000"/>
                <w:sz w:val="18"/>
                <w:szCs w:val="18"/>
              </w:rPr>
              <w:t>სსიპ - ტექნოლოგიური ინსტიტუტი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0.0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597.1</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 </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Sylfaen" w:eastAsia="Times New Roman" w:hAnsi="Sylfaen" w:cs="Calibri"/>
                <w:b/>
                <w:bCs/>
                <w:color w:val="000000"/>
                <w:sz w:val="18"/>
                <w:szCs w:val="18"/>
              </w:rPr>
            </w:pPr>
            <w:r w:rsidRPr="0022469B">
              <w:rPr>
                <w:rFonts w:ascii="Sylfaen" w:eastAsia="Times New Roman" w:hAnsi="Sylfaen" w:cs="Calibri"/>
                <w:b/>
                <w:bCs/>
                <w:color w:val="000000"/>
                <w:sz w:val="18"/>
                <w:szCs w:val="18"/>
              </w:rPr>
              <w:t>საერთო-სახელმწიფოებრივი მნიშვნელობის გადასახდელები</w:t>
            </w:r>
          </w:p>
        </w:tc>
        <w:tc>
          <w:tcPr>
            <w:tcW w:w="713"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2,751,176.7</w:t>
            </w:r>
          </w:p>
        </w:tc>
        <w:tc>
          <w:tcPr>
            <w:tcW w:w="703"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2,664,404.5</w:t>
            </w:r>
          </w:p>
        </w:tc>
        <w:tc>
          <w:tcPr>
            <w:tcW w:w="613"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2,656,604.2</w:t>
            </w:r>
          </w:p>
        </w:tc>
        <w:tc>
          <w:tcPr>
            <w:tcW w:w="618" w:type="pct"/>
            <w:tcBorders>
              <w:top w:val="nil"/>
              <w:left w:val="nil"/>
              <w:bottom w:val="single" w:sz="4" w:space="0" w:color="BFBFBF"/>
              <w:right w:val="single" w:sz="4" w:space="0" w:color="BFBFBF"/>
            </w:tcBorders>
            <w:shd w:val="clear" w:color="000000" w:fill="DDEBF7"/>
            <w:vAlign w:val="center"/>
            <w:hideMark/>
          </w:tcPr>
          <w:p w:rsidR="0022469B" w:rsidRPr="0022469B" w:rsidRDefault="0022469B" w:rsidP="0022469B">
            <w:pPr>
              <w:spacing w:after="0" w:line="240" w:lineRule="auto"/>
              <w:jc w:val="center"/>
              <w:rPr>
                <w:rFonts w:ascii="Calibri" w:eastAsia="Times New Roman" w:hAnsi="Calibri" w:cs="Calibri"/>
                <w:b/>
                <w:bCs/>
                <w:color w:val="000000"/>
                <w:sz w:val="18"/>
                <w:szCs w:val="18"/>
              </w:rPr>
            </w:pPr>
            <w:r w:rsidRPr="0022469B">
              <w:rPr>
                <w:rFonts w:ascii="Calibri" w:eastAsia="Times New Roman" w:hAnsi="Calibri" w:cs="Calibri"/>
                <w:b/>
                <w:bCs/>
                <w:color w:val="000000"/>
                <w:sz w:val="18"/>
                <w:szCs w:val="18"/>
              </w:rPr>
              <w:t> </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i/>
                <w:iCs/>
                <w:color w:val="000000"/>
                <w:sz w:val="18"/>
                <w:szCs w:val="18"/>
              </w:rPr>
            </w:pPr>
            <w:r w:rsidRPr="0022469B">
              <w:rPr>
                <w:rFonts w:ascii="Sylfaen" w:eastAsia="Times New Roman" w:hAnsi="Sylfaen" w:cs="Calibri"/>
                <w:i/>
                <w:iCs/>
                <w:color w:val="000000"/>
                <w:sz w:val="18"/>
                <w:szCs w:val="18"/>
              </w:rPr>
              <w:t>საგარეო სახელმწიფო ვალდებულებების მომსახურება და დაფარვა</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990,000.0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983,556.3</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983,556.2</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100.0%</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i/>
                <w:iCs/>
                <w:color w:val="000000"/>
                <w:sz w:val="18"/>
                <w:szCs w:val="18"/>
              </w:rPr>
            </w:pPr>
            <w:r w:rsidRPr="0022469B">
              <w:rPr>
                <w:rFonts w:ascii="Sylfaen" w:eastAsia="Times New Roman" w:hAnsi="Sylfaen" w:cs="Calibri"/>
                <w:i/>
                <w:iCs/>
                <w:color w:val="000000"/>
                <w:sz w:val="18"/>
                <w:szCs w:val="18"/>
              </w:rPr>
              <w:t>საშინაო სახელმწიფო ვალდებულებების მომსახურება და დაფარვა</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280,000.0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279,335.0</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279,334.3</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100.0%</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i/>
                <w:iCs/>
                <w:color w:val="000000"/>
                <w:sz w:val="18"/>
                <w:szCs w:val="18"/>
              </w:rPr>
            </w:pPr>
            <w:r w:rsidRPr="0022469B">
              <w:rPr>
                <w:rFonts w:ascii="Sylfaen" w:eastAsia="Times New Roman" w:hAnsi="Sylfaen" w:cs="Calibri"/>
                <w:i/>
                <w:iCs/>
                <w:color w:val="000000"/>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938,000.0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1,242,678.1</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1,241,708.1</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99.9%</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i/>
                <w:iCs/>
                <w:color w:val="000000"/>
                <w:sz w:val="18"/>
                <w:szCs w:val="18"/>
              </w:rPr>
            </w:pPr>
            <w:r w:rsidRPr="0022469B">
              <w:rPr>
                <w:rFonts w:ascii="Sylfaen" w:eastAsia="Times New Roman" w:hAnsi="Sylfaen" w:cs="Calibri"/>
                <w:i/>
                <w:iCs/>
                <w:color w:val="000000"/>
                <w:sz w:val="18"/>
                <w:szCs w:val="18"/>
              </w:rPr>
              <w:t>დონორების მიერ დაფინანსებული საერთო-სახელმწიფოებრივი გადასახდელები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50,219.7</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46,294.4</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45,728.9</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98.8%</w:t>
            </w:r>
          </w:p>
        </w:tc>
      </w:tr>
      <w:tr w:rsidR="0022469B" w:rsidRPr="0022469B" w:rsidTr="0022469B">
        <w:trPr>
          <w:trHeight w:val="288"/>
        </w:trPr>
        <w:tc>
          <w:tcPr>
            <w:tcW w:w="2354" w:type="pct"/>
            <w:tcBorders>
              <w:top w:val="nil"/>
              <w:left w:val="single" w:sz="4" w:space="0" w:color="BFBFBF"/>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rPr>
                <w:rFonts w:ascii="Sylfaen" w:eastAsia="Times New Roman" w:hAnsi="Sylfaen" w:cs="Calibri"/>
                <w:i/>
                <w:iCs/>
                <w:color w:val="000000"/>
                <w:sz w:val="18"/>
                <w:szCs w:val="18"/>
              </w:rPr>
            </w:pPr>
            <w:r w:rsidRPr="0022469B">
              <w:rPr>
                <w:rFonts w:ascii="Sylfaen" w:eastAsia="Times New Roman" w:hAnsi="Sylfaen" w:cs="Calibri"/>
                <w:i/>
                <w:iCs/>
                <w:color w:val="000000"/>
                <w:sz w:val="18"/>
                <w:szCs w:val="18"/>
              </w:rPr>
              <w:t>სხვა დანარჩენი ხარჯები</w:t>
            </w:r>
          </w:p>
        </w:tc>
        <w:tc>
          <w:tcPr>
            <w:tcW w:w="7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492,957.0</w:t>
            </w:r>
          </w:p>
        </w:tc>
        <w:tc>
          <w:tcPr>
            <w:tcW w:w="70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112,540.7</w:t>
            </w:r>
          </w:p>
        </w:tc>
        <w:tc>
          <w:tcPr>
            <w:tcW w:w="613"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106,276.8</w:t>
            </w:r>
          </w:p>
        </w:tc>
        <w:tc>
          <w:tcPr>
            <w:tcW w:w="618" w:type="pct"/>
            <w:tcBorders>
              <w:top w:val="nil"/>
              <w:left w:val="nil"/>
              <w:bottom w:val="single" w:sz="4" w:space="0" w:color="BFBFBF"/>
              <w:right w:val="single" w:sz="4" w:space="0" w:color="BFBFBF"/>
            </w:tcBorders>
            <w:shd w:val="clear" w:color="auto" w:fill="auto"/>
            <w:vAlign w:val="center"/>
            <w:hideMark/>
          </w:tcPr>
          <w:p w:rsidR="0022469B" w:rsidRPr="0022469B" w:rsidRDefault="0022469B" w:rsidP="0022469B">
            <w:pPr>
              <w:spacing w:after="0" w:line="240" w:lineRule="auto"/>
              <w:jc w:val="center"/>
              <w:rPr>
                <w:rFonts w:ascii="Calibri" w:eastAsia="Times New Roman" w:hAnsi="Calibri" w:cs="Calibri"/>
                <w:color w:val="000000"/>
                <w:sz w:val="18"/>
                <w:szCs w:val="18"/>
              </w:rPr>
            </w:pPr>
            <w:r w:rsidRPr="0022469B">
              <w:rPr>
                <w:rFonts w:ascii="Calibri" w:eastAsia="Times New Roman" w:hAnsi="Calibri" w:cs="Calibri"/>
                <w:color w:val="000000"/>
                <w:sz w:val="18"/>
                <w:szCs w:val="18"/>
              </w:rPr>
              <w:t>94.4%</w:t>
            </w:r>
          </w:p>
        </w:tc>
      </w:tr>
    </w:tbl>
    <w:p w:rsidR="0022469B" w:rsidRDefault="0022469B" w:rsidP="00726106">
      <w:pPr>
        <w:rPr>
          <w:rFonts w:ascii="Sylfaen" w:hAnsi="Sylfaen"/>
          <w:b/>
          <w:lang w:val="ka-GE"/>
        </w:rPr>
      </w:pPr>
    </w:p>
    <w:p w:rsidR="0022469B" w:rsidRPr="00D75A3A" w:rsidRDefault="0022469B" w:rsidP="00726106">
      <w:pPr>
        <w:rPr>
          <w:rFonts w:ascii="Sylfaen" w:hAnsi="Sylfaen"/>
          <w:b/>
          <w:lang w:val="ka-GE"/>
        </w:rPr>
      </w:pPr>
    </w:p>
    <w:sectPr w:rsidR="0022469B" w:rsidRPr="00D75A3A" w:rsidSect="00DB0A47">
      <w:footerReference w:type="default" r:id="rId18"/>
      <w:pgSz w:w="12240" w:h="15840"/>
      <w:pgMar w:top="360" w:right="99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256" w:rsidRDefault="006E1256" w:rsidP="00252096">
      <w:pPr>
        <w:spacing w:after="0" w:line="240" w:lineRule="auto"/>
      </w:pPr>
      <w:r>
        <w:separator/>
      </w:r>
    </w:p>
  </w:endnote>
  <w:endnote w:type="continuationSeparator" w:id="0">
    <w:p w:rsidR="006E1256" w:rsidRDefault="006E1256"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84415"/>
      <w:docPartObj>
        <w:docPartGallery w:val="Page Numbers (Bottom of Page)"/>
        <w:docPartUnique/>
      </w:docPartObj>
    </w:sdtPr>
    <w:sdtEndPr>
      <w:rPr>
        <w:noProof/>
      </w:rPr>
    </w:sdtEndPr>
    <w:sdtContent>
      <w:p w:rsidR="00792331" w:rsidRDefault="00792331">
        <w:pPr>
          <w:pStyle w:val="Footer"/>
          <w:jc w:val="right"/>
        </w:pPr>
        <w:r>
          <w:fldChar w:fldCharType="begin"/>
        </w:r>
        <w:r>
          <w:instrText xml:space="preserve"> PAGE   \* MERGEFORMAT </w:instrText>
        </w:r>
        <w:r>
          <w:fldChar w:fldCharType="separate"/>
        </w:r>
        <w:r w:rsidR="006E1256">
          <w:rPr>
            <w:noProof/>
          </w:rPr>
          <w:t>1</w:t>
        </w:r>
        <w:r>
          <w:rPr>
            <w:noProof/>
          </w:rPr>
          <w:fldChar w:fldCharType="end"/>
        </w:r>
      </w:p>
    </w:sdtContent>
  </w:sdt>
  <w:p w:rsidR="00792331" w:rsidRDefault="00792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256" w:rsidRDefault="006E1256" w:rsidP="00252096">
      <w:pPr>
        <w:spacing w:after="0" w:line="240" w:lineRule="auto"/>
      </w:pPr>
      <w:r>
        <w:separator/>
      </w:r>
    </w:p>
  </w:footnote>
  <w:footnote w:type="continuationSeparator" w:id="0">
    <w:p w:rsidR="006E1256" w:rsidRDefault="006E1256" w:rsidP="00252096">
      <w:pPr>
        <w:spacing w:after="0" w:line="240" w:lineRule="auto"/>
      </w:pPr>
      <w:r>
        <w:continuationSeparator/>
      </w:r>
    </w:p>
  </w:footnote>
  <w:footnote w:id="1">
    <w:p w:rsidR="00792331" w:rsidRPr="003573E6" w:rsidRDefault="00792331" w:rsidP="003573E6">
      <w:pPr>
        <w:pStyle w:val="FootnoteText"/>
        <w:ind w:firstLine="720"/>
        <w:jc w:val="both"/>
        <w:rPr>
          <w:rFonts w:ascii="Sylfaen" w:hAnsi="Sylfaen" w:cs="Sylfaen"/>
          <w:i/>
          <w:sz w:val="16"/>
          <w:szCs w:val="16"/>
          <w:lang w:val="ka-GE"/>
        </w:rPr>
      </w:pPr>
      <w:r>
        <w:rPr>
          <w:rStyle w:val="FootnoteReference"/>
        </w:rPr>
        <w:footnoteRef/>
      </w:r>
      <w:r>
        <w:t xml:space="preserve"> </w:t>
      </w:r>
      <w:r w:rsidRPr="008571ED">
        <w:rPr>
          <w:rFonts w:ascii="Sylfaen" w:hAnsi="Sylfaen" w:cs="Sylfaen"/>
          <w:i/>
          <w:sz w:val="16"/>
          <w:szCs w:val="16"/>
          <w:lang w:val="ka-GE"/>
        </w:rPr>
        <w:t>„საქართველოს 2018 წლის სახელმწიფო ბიუჯეტის შესრულების ანგარიში“ ასახავს მაჩვენებლებს, რომელიც მოიცავს „საქართველოს 2018 წლის სახელმწიფო ბიუჯეტის შესახებ“ საქართველოს კანონით დამტკიცებულ</w:t>
      </w:r>
      <w:r>
        <w:rPr>
          <w:rFonts w:ascii="Sylfaen" w:hAnsi="Sylfaen" w:cs="Sylfaen"/>
          <w:i/>
          <w:sz w:val="16"/>
          <w:szCs w:val="16"/>
          <w:lang w:val="ka-GE"/>
        </w:rPr>
        <w:t>ი</w:t>
      </w:r>
      <w:r w:rsidRPr="008571ED">
        <w:rPr>
          <w:rFonts w:ascii="Sylfaen" w:hAnsi="Sylfaen" w:cs="Sylfaen"/>
          <w:i/>
          <w:sz w:val="16"/>
          <w:szCs w:val="16"/>
          <w:lang w:val="ka-GE"/>
        </w:rPr>
        <w:t xml:space="preserve"> მონაცემების შესრულებას (თუ სხვაგვარად არ არის მითითებული). შესაბამისად აგრეგირებული მაჩვენებლები არ მოიცავს (თუ სხვაგვარად არ არის მითითებული) ინფორმაციას მუნიციპალიტეტების და ავტონომიური რესპუბლიკების ბიუჯეტებით გათვალისწინებული საბიუჯეტო სახსრების შესრულების თაობაზე, ასევე ინფორმაციას ცენტრალური ხელისუფლების მიერ დაფუძნებული საჯარო სამართლის იურიდიული პირების და არასამეწარმეო (არაკომერციული) იურიდიული პირების კანონმდებლობით ნებადართული არასაბიუჯეტო (საკუთარი) შემოსავლების შესახებ, გარდა იმ თავებისა და მუხლებისა სადაც საუბარია ნაე</w:t>
      </w:r>
      <w:r>
        <w:rPr>
          <w:rFonts w:ascii="Sylfaen" w:hAnsi="Sylfaen" w:cs="Sylfaen"/>
          <w:i/>
          <w:sz w:val="16"/>
          <w:szCs w:val="16"/>
          <w:lang w:val="ka-GE"/>
        </w:rPr>
        <w:t>რ</w:t>
      </w:r>
      <w:r w:rsidRPr="008571ED">
        <w:rPr>
          <w:rFonts w:ascii="Sylfaen" w:hAnsi="Sylfaen" w:cs="Sylfaen"/>
          <w:i/>
          <w:sz w:val="16"/>
          <w:szCs w:val="16"/>
          <w:lang w:val="ka-GE"/>
        </w:rPr>
        <w:t>თი ბიუჯეტის, ცენტრალური ბიუჯეტის და სსიპები/ააიპების ბიუჯეტების მონაცემებზე. მონაცემებში ასახულია სახელმწიფოს მიერ აღებული გრანტები და კრედიტები, როგორც სახელმწიფო ხაზინის ანგარიშზეა ჩამორიცხული, ასევე ე.წ. პირდაპირი გადახდის გზით ანაზღაურებული სახსრები, მონაცემები მოიცავს სახელმწიფო ბიუჯეტის საბიუჯეტო ორგანიზაციების მიერ მიღებული მიზნობრივი გრანტებს/დაფინანსებას (ე.წ. რეესტრის გრანტები).</w:t>
      </w:r>
    </w:p>
    <w:p w:rsidR="00792331" w:rsidRDefault="00792331">
      <w:pPr>
        <w:pStyle w:val="FootnoteText"/>
      </w:pPr>
    </w:p>
  </w:footnote>
  <w:footnote w:id="2">
    <w:p w:rsidR="00792331" w:rsidRPr="00D75A3A" w:rsidRDefault="00792331" w:rsidP="00D75A3A">
      <w:pPr>
        <w:pStyle w:val="FootnoteText"/>
        <w:jc w:val="both"/>
        <w:rPr>
          <w:lang w:val="ka-GE"/>
        </w:rPr>
      </w:pPr>
      <w:r>
        <w:rPr>
          <w:rStyle w:val="FootnoteReference"/>
        </w:rPr>
        <w:footnoteRef/>
      </w:r>
      <w:r>
        <w:t xml:space="preserve"> </w:t>
      </w:r>
      <w:r w:rsidRPr="00F9745C">
        <w:rPr>
          <w:rFonts w:ascii="Sylfaen" w:hAnsi="Sylfaen" w:cs="Sylfaen"/>
          <w:sz w:val="16"/>
          <w:szCs w:val="16"/>
          <w:lang w:val="ka-GE"/>
        </w:rPr>
        <w:t>„</w:t>
      </w:r>
      <w:r w:rsidRPr="00F9745C">
        <w:rPr>
          <w:rFonts w:ascii="Sylfaen" w:eastAsia="Helvetica" w:hAnsi="Sylfaen" w:cs="Helvetica"/>
          <w:sz w:val="16"/>
          <w:szCs w:val="16"/>
          <w:lang w:val="ka-GE"/>
        </w:rPr>
        <w:t>ეკონომიკური</w:t>
      </w:r>
      <w:r w:rsidRPr="00F9745C">
        <w:rPr>
          <w:rFonts w:ascii="Sylfaen" w:hAnsi="Sylfaen" w:cs="Sylfaen"/>
          <w:sz w:val="16"/>
          <w:szCs w:val="16"/>
          <w:lang w:val="ka-GE"/>
        </w:rPr>
        <w:t xml:space="preserve"> </w:t>
      </w:r>
      <w:r w:rsidRPr="00F9745C">
        <w:rPr>
          <w:rFonts w:ascii="Sylfaen" w:eastAsia="Helvetica" w:hAnsi="Sylfaen" w:cs="Helvetica"/>
          <w:sz w:val="16"/>
          <w:szCs w:val="16"/>
          <w:lang w:val="ka-GE"/>
        </w:rPr>
        <w:t>თავისუფლების</w:t>
      </w:r>
      <w:r w:rsidRPr="00F9745C">
        <w:rPr>
          <w:rFonts w:ascii="Sylfaen" w:hAnsi="Sylfaen" w:cs="Sylfaen"/>
          <w:sz w:val="16"/>
          <w:szCs w:val="16"/>
          <w:lang w:val="ka-GE"/>
        </w:rPr>
        <w:t xml:space="preserve"> </w:t>
      </w:r>
      <w:r w:rsidRPr="00F9745C">
        <w:rPr>
          <w:rFonts w:ascii="Sylfaen" w:eastAsia="Helvetica" w:hAnsi="Sylfaen" w:cs="Helvetica"/>
          <w:sz w:val="16"/>
          <w:szCs w:val="16"/>
          <w:lang w:val="ka-GE"/>
        </w:rPr>
        <w:t>შესახებ</w:t>
      </w:r>
      <w:r w:rsidRPr="00F9745C">
        <w:rPr>
          <w:rFonts w:ascii="Sylfaen" w:hAnsi="Sylfaen" w:cs="Sylfaen"/>
          <w:sz w:val="16"/>
          <w:szCs w:val="16"/>
          <w:lang w:val="ka-GE"/>
        </w:rPr>
        <w:t xml:space="preserve">“ </w:t>
      </w:r>
      <w:r w:rsidRPr="00F9745C">
        <w:rPr>
          <w:rFonts w:ascii="Sylfaen" w:eastAsia="Helvetica" w:hAnsi="Sylfaen" w:cs="Helvetica"/>
          <w:sz w:val="16"/>
          <w:szCs w:val="16"/>
          <w:lang w:val="ka-GE"/>
        </w:rPr>
        <w:t>საქართველოს</w:t>
      </w:r>
      <w:r w:rsidRPr="00F9745C">
        <w:rPr>
          <w:rFonts w:ascii="Sylfaen" w:hAnsi="Sylfaen" w:cs="Sylfaen"/>
          <w:sz w:val="16"/>
          <w:szCs w:val="16"/>
          <w:lang w:val="ka-GE"/>
        </w:rPr>
        <w:t xml:space="preserve"> </w:t>
      </w:r>
      <w:r w:rsidRPr="00F9745C">
        <w:rPr>
          <w:rFonts w:ascii="Sylfaen" w:eastAsia="Helvetica" w:hAnsi="Sylfaen" w:cs="Helvetica"/>
          <w:sz w:val="16"/>
          <w:szCs w:val="16"/>
          <w:lang w:val="ka-GE"/>
        </w:rPr>
        <w:t>ორგანული</w:t>
      </w:r>
      <w:r w:rsidRPr="00F9745C">
        <w:rPr>
          <w:rFonts w:ascii="Sylfaen" w:hAnsi="Sylfaen" w:cs="Sylfaen"/>
          <w:sz w:val="16"/>
          <w:szCs w:val="16"/>
          <w:lang w:val="ka-GE"/>
        </w:rPr>
        <w:t xml:space="preserve"> </w:t>
      </w:r>
      <w:r w:rsidRPr="00F9745C">
        <w:rPr>
          <w:rFonts w:ascii="Sylfaen" w:eastAsia="Helvetica" w:hAnsi="Sylfaen" w:cs="Helvetica"/>
          <w:sz w:val="16"/>
          <w:szCs w:val="16"/>
          <w:lang w:val="ka-GE"/>
        </w:rPr>
        <w:t>კანონში 2018 წლის დეკემებრში განხორციელებული ცვლილებების თანახმად დაზუსტდა ფისკალურ წესებთან დაკავშირებული მთელი რიგი დებულებები. სახელმწიფოს ერთიანი ბიუჯეტი განმარტებული საქართველოს საბიუჯეტო კოდექსით და მოიცავს როგორც ნაერთი ბიუჯეტის, ასევე სსიპები/ააიპების მიერ კანონმდებლობით ნებდართული შემოსავლების (ე.წ. საკუთარი შემოსავლების) ფარგლებში განხორციელებულ ოპერაციებსაც.</w:t>
      </w:r>
    </w:p>
  </w:footnote>
  <w:footnote w:id="3">
    <w:p w:rsidR="00792331" w:rsidRPr="002E6ED6" w:rsidRDefault="00792331" w:rsidP="005B08AA">
      <w:pPr>
        <w:autoSpaceDE w:val="0"/>
        <w:autoSpaceDN w:val="0"/>
        <w:adjustRightInd w:val="0"/>
        <w:jc w:val="both"/>
        <w:rPr>
          <w:rFonts w:ascii="Sylfaen" w:hAnsi="Sylfaen"/>
          <w:sz w:val="18"/>
          <w:szCs w:val="18"/>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 xml:space="preserve">ე. წ. „ისტორიული ვალის“ </w:t>
      </w:r>
      <w:r>
        <w:rPr>
          <w:rFonts w:ascii="Sylfaen" w:hAnsi="Sylfaen" w:cs="Sylfaen"/>
          <w:i/>
          <w:sz w:val="18"/>
          <w:szCs w:val="18"/>
          <w:lang w:val="ka-GE"/>
        </w:rPr>
        <w:t>მოცულობას, ვინაიდან აღნიშნულ მაჩვენებელზე არ არსებობს სრულყოფილი ინფორმაცია</w:t>
      </w:r>
      <w:r w:rsidRPr="002E6ED6">
        <w:rPr>
          <w:rFonts w:ascii="Sylfaen" w:hAnsi="Sylfaen"/>
          <w:sz w:val="18"/>
          <w:szCs w:val="18"/>
          <w:lang w:val="ka-GE"/>
        </w:rPr>
        <w:t>.</w:t>
      </w:r>
      <w:r w:rsidRPr="002E6ED6">
        <w:rPr>
          <w:rFonts w:ascii="Sylfaen" w:hAnsi="Sylfaen"/>
          <w:sz w:val="18"/>
          <w:szCs w:val="18"/>
        </w:rPr>
        <w:t xml:space="preserve"> </w:t>
      </w:r>
      <w:r w:rsidRPr="002E6ED6">
        <w:rPr>
          <w:rFonts w:ascii="Sylfaen" w:hAnsi="Sylfaen"/>
          <w:sz w:val="18"/>
          <w:szCs w:val="18"/>
          <w:lang w:val="ka-GE"/>
        </w:rPr>
        <w:t xml:space="preserve">ამასთან, მთავრობის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 w:id="4">
    <w:p w:rsidR="00792331" w:rsidRPr="00DD3BA5" w:rsidRDefault="00792331">
      <w:pPr>
        <w:pStyle w:val="FootnoteText"/>
        <w:rPr>
          <w:rFonts w:ascii="Sylfaen" w:hAnsi="Sylfaen"/>
          <w:lang w:val="ka-GE"/>
        </w:rPr>
      </w:pPr>
      <w:r>
        <w:rPr>
          <w:rStyle w:val="FootnoteReference"/>
        </w:rPr>
        <w:footnoteRef/>
      </w:r>
      <w:r>
        <w:t xml:space="preserve"> </w:t>
      </w:r>
      <w:r>
        <w:rPr>
          <w:rFonts w:ascii="Sylfaen" w:hAnsi="Sylfaen"/>
          <w:lang w:val="ka-GE"/>
        </w:rPr>
        <w:t>დონორების მიერ გამოყოფილი გრანტების ნაწილის ასახვა მოხდა 201</w:t>
      </w:r>
      <w:r>
        <w:rPr>
          <w:rFonts w:ascii="Sylfaen" w:hAnsi="Sylfaen"/>
        </w:rPr>
        <w:t>9</w:t>
      </w:r>
      <w:r>
        <w:rPr>
          <w:rFonts w:ascii="Sylfaen" w:hAnsi="Sylfaen"/>
          <w:lang w:val="ka-GE"/>
        </w:rPr>
        <w:t xml:space="preserve"> წლის იანვარში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A3C"/>
      </v:shape>
    </w:pict>
  </w:numPicBullet>
  <w:abstractNum w:abstractNumId="0" w15:restartNumberingAfterBreak="0">
    <w:nsid w:val="0770080F"/>
    <w:multiLevelType w:val="hybridMultilevel"/>
    <w:tmpl w:val="98D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75AFA"/>
    <w:multiLevelType w:val="hybridMultilevel"/>
    <w:tmpl w:val="CF5E049C"/>
    <w:lvl w:ilvl="0" w:tplc="91BC86BE">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21DC"/>
    <w:multiLevelType w:val="hybridMultilevel"/>
    <w:tmpl w:val="7F2A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20DF"/>
    <w:multiLevelType w:val="hybridMultilevel"/>
    <w:tmpl w:val="8174CE2E"/>
    <w:lvl w:ilvl="0" w:tplc="0409000D">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34185"/>
    <w:multiLevelType w:val="hybridMultilevel"/>
    <w:tmpl w:val="B1D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9"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B283D"/>
    <w:multiLevelType w:val="hybridMultilevel"/>
    <w:tmpl w:val="E190DB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8B6819"/>
    <w:multiLevelType w:val="hybridMultilevel"/>
    <w:tmpl w:val="09FA3286"/>
    <w:lvl w:ilvl="0" w:tplc="AEEE7654">
      <w:start w:val="2018"/>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42ED0"/>
    <w:multiLevelType w:val="hybridMultilevel"/>
    <w:tmpl w:val="5B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91547"/>
    <w:multiLevelType w:val="hybridMultilevel"/>
    <w:tmpl w:val="F2C616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A622A"/>
    <w:multiLevelType w:val="hybridMultilevel"/>
    <w:tmpl w:val="5AD0496A"/>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8"/>
  </w:num>
  <w:num w:numId="5">
    <w:abstractNumId w:val="3"/>
  </w:num>
  <w:num w:numId="6">
    <w:abstractNumId w:val="12"/>
  </w:num>
  <w:num w:numId="7">
    <w:abstractNumId w:val="5"/>
  </w:num>
  <w:num w:numId="8">
    <w:abstractNumId w:val="13"/>
  </w:num>
  <w:num w:numId="9">
    <w:abstractNumId w:val="6"/>
  </w:num>
  <w:num w:numId="10">
    <w:abstractNumId w:val="2"/>
  </w:num>
  <w:num w:numId="11">
    <w:abstractNumId w:val="0"/>
  </w:num>
  <w:num w:numId="12">
    <w:abstractNumId w:val="7"/>
  </w:num>
  <w:num w:numId="13">
    <w:abstractNumId w:val="14"/>
  </w:num>
  <w:num w:numId="14">
    <w:abstractNumId w:val="15"/>
  </w:num>
  <w:num w:numId="15">
    <w:abstractNumId w:val="11"/>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65"/>
    <w:rsid w:val="000049B1"/>
    <w:rsid w:val="00016FF1"/>
    <w:rsid w:val="00021A2E"/>
    <w:rsid w:val="00023D1B"/>
    <w:rsid w:val="000261BE"/>
    <w:rsid w:val="00032542"/>
    <w:rsid w:val="0003730E"/>
    <w:rsid w:val="0004147D"/>
    <w:rsid w:val="00041FCC"/>
    <w:rsid w:val="000431F7"/>
    <w:rsid w:val="00046E09"/>
    <w:rsid w:val="0005717C"/>
    <w:rsid w:val="00064C92"/>
    <w:rsid w:val="000663EC"/>
    <w:rsid w:val="00067552"/>
    <w:rsid w:val="00071636"/>
    <w:rsid w:val="00076341"/>
    <w:rsid w:val="000837CA"/>
    <w:rsid w:val="0008553A"/>
    <w:rsid w:val="00090AD7"/>
    <w:rsid w:val="00095AFD"/>
    <w:rsid w:val="000A0BEB"/>
    <w:rsid w:val="000A2081"/>
    <w:rsid w:val="000B4CE5"/>
    <w:rsid w:val="000B63A1"/>
    <w:rsid w:val="000B71B9"/>
    <w:rsid w:val="000C242B"/>
    <w:rsid w:val="000C72F8"/>
    <w:rsid w:val="000D482E"/>
    <w:rsid w:val="000D7D95"/>
    <w:rsid w:val="000E34E5"/>
    <w:rsid w:val="000F26BF"/>
    <w:rsid w:val="000F399C"/>
    <w:rsid w:val="000F75B6"/>
    <w:rsid w:val="0010636D"/>
    <w:rsid w:val="00107299"/>
    <w:rsid w:val="00107742"/>
    <w:rsid w:val="00120FF4"/>
    <w:rsid w:val="00131DD7"/>
    <w:rsid w:val="00134023"/>
    <w:rsid w:val="0014531D"/>
    <w:rsid w:val="00156E03"/>
    <w:rsid w:val="0016009E"/>
    <w:rsid w:val="00162CDF"/>
    <w:rsid w:val="00164A0E"/>
    <w:rsid w:val="00170C76"/>
    <w:rsid w:val="00170F1C"/>
    <w:rsid w:val="00171023"/>
    <w:rsid w:val="00174843"/>
    <w:rsid w:val="00182676"/>
    <w:rsid w:val="00184DAA"/>
    <w:rsid w:val="00187C9C"/>
    <w:rsid w:val="001903AF"/>
    <w:rsid w:val="0019211C"/>
    <w:rsid w:val="001A57E8"/>
    <w:rsid w:val="001A6EE1"/>
    <w:rsid w:val="001B71EA"/>
    <w:rsid w:val="001C1BB8"/>
    <w:rsid w:val="001C288C"/>
    <w:rsid w:val="001C2964"/>
    <w:rsid w:val="001C6CE6"/>
    <w:rsid w:val="001D4A5D"/>
    <w:rsid w:val="001E1C6E"/>
    <w:rsid w:val="001E24C3"/>
    <w:rsid w:val="001E3816"/>
    <w:rsid w:val="001E3F21"/>
    <w:rsid w:val="001E49D8"/>
    <w:rsid w:val="001F5FD0"/>
    <w:rsid w:val="0020373D"/>
    <w:rsid w:val="00203834"/>
    <w:rsid w:val="0020549F"/>
    <w:rsid w:val="00211B0A"/>
    <w:rsid w:val="002168C7"/>
    <w:rsid w:val="0022469B"/>
    <w:rsid w:val="0022503E"/>
    <w:rsid w:val="00226292"/>
    <w:rsid w:val="002467BA"/>
    <w:rsid w:val="00250669"/>
    <w:rsid w:val="00252096"/>
    <w:rsid w:val="002565F9"/>
    <w:rsid w:val="00260ABE"/>
    <w:rsid w:val="00261E46"/>
    <w:rsid w:val="00284D94"/>
    <w:rsid w:val="0028512C"/>
    <w:rsid w:val="00287D92"/>
    <w:rsid w:val="00290469"/>
    <w:rsid w:val="00294B7E"/>
    <w:rsid w:val="00295D6B"/>
    <w:rsid w:val="0029665F"/>
    <w:rsid w:val="002A08EF"/>
    <w:rsid w:val="002A4AD0"/>
    <w:rsid w:val="002D02BB"/>
    <w:rsid w:val="002D3769"/>
    <w:rsid w:val="002D4D4C"/>
    <w:rsid w:val="002E0C05"/>
    <w:rsid w:val="002E3961"/>
    <w:rsid w:val="002E6ED6"/>
    <w:rsid w:val="002F1E73"/>
    <w:rsid w:val="002F5C16"/>
    <w:rsid w:val="00300DF9"/>
    <w:rsid w:val="00303378"/>
    <w:rsid w:val="00305F09"/>
    <w:rsid w:val="00306AC8"/>
    <w:rsid w:val="003102D7"/>
    <w:rsid w:val="00312689"/>
    <w:rsid w:val="003145A6"/>
    <w:rsid w:val="00324B9E"/>
    <w:rsid w:val="00331491"/>
    <w:rsid w:val="003325BF"/>
    <w:rsid w:val="003327F3"/>
    <w:rsid w:val="0033439D"/>
    <w:rsid w:val="00337C0B"/>
    <w:rsid w:val="00346417"/>
    <w:rsid w:val="003470BC"/>
    <w:rsid w:val="00354821"/>
    <w:rsid w:val="003573E6"/>
    <w:rsid w:val="0038003D"/>
    <w:rsid w:val="00381558"/>
    <w:rsid w:val="00382C85"/>
    <w:rsid w:val="003852A3"/>
    <w:rsid w:val="00395607"/>
    <w:rsid w:val="003A0783"/>
    <w:rsid w:val="003A299E"/>
    <w:rsid w:val="003A3153"/>
    <w:rsid w:val="003C29A2"/>
    <w:rsid w:val="003C49E4"/>
    <w:rsid w:val="003D0A97"/>
    <w:rsid w:val="003D31B0"/>
    <w:rsid w:val="003D467F"/>
    <w:rsid w:val="003D797D"/>
    <w:rsid w:val="003E2A9C"/>
    <w:rsid w:val="003E3AA9"/>
    <w:rsid w:val="003E784F"/>
    <w:rsid w:val="003E7F84"/>
    <w:rsid w:val="003F31E9"/>
    <w:rsid w:val="003F5A94"/>
    <w:rsid w:val="003F6D3C"/>
    <w:rsid w:val="00410A51"/>
    <w:rsid w:val="00422A81"/>
    <w:rsid w:val="00423E53"/>
    <w:rsid w:val="00424253"/>
    <w:rsid w:val="0042579A"/>
    <w:rsid w:val="00433DA0"/>
    <w:rsid w:val="004419E5"/>
    <w:rsid w:val="00444CA0"/>
    <w:rsid w:val="00452D98"/>
    <w:rsid w:val="00455AEA"/>
    <w:rsid w:val="00484252"/>
    <w:rsid w:val="00487747"/>
    <w:rsid w:val="004A02DE"/>
    <w:rsid w:val="004A0630"/>
    <w:rsid w:val="004A602E"/>
    <w:rsid w:val="004A7DD9"/>
    <w:rsid w:val="004B0EEE"/>
    <w:rsid w:val="004B2D7B"/>
    <w:rsid w:val="004B4615"/>
    <w:rsid w:val="004C57EB"/>
    <w:rsid w:val="004D084A"/>
    <w:rsid w:val="004D1026"/>
    <w:rsid w:val="004D72DF"/>
    <w:rsid w:val="004D764D"/>
    <w:rsid w:val="004E011A"/>
    <w:rsid w:val="004E7D26"/>
    <w:rsid w:val="004F46BB"/>
    <w:rsid w:val="004F7B4D"/>
    <w:rsid w:val="00500591"/>
    <w:rsid w:val="00500CE4"/>
    <w:rsid w:val="005011DE"/>
    <w:rsid w:val="00513E18"/>
    <w:rsid w:val="005170F9"/>
    <w:rsid w:val="005178A4"/>
    <w:rsid w:val="0052220B"/>
    <w:rsid w:val="0052321F"/>
    <w:rsid w:val="0053238F"/>
    <w:rsid w:val="005365C1"/>
    <w:rsid w:val="005427EE"/>
    <w:rsid w:val="00542A4D"/>
    <w:rsid w:val="00544E2C"/>
    <w:rsid w:val="00546659"/>
    <w:rsid w:val="005559CD"/>
    <w:rsid w:val="00556955"/>
    <w:rsid w:val="00561A90"/>
    <w:rsid w:val="0058200E"/>
    <w:rsid w:val="00584F4E"/>
    <w:rsid w:val="00596366"/>
    <w:rsid w:val="0059733D"/>
    <w:rsid w:val="005A2FA4"/>
    <w:rsid w:val="005B08AA"/>
    <w:rsid w:val="005B5531"/>
    <w:rsid w:val="005B633E"/>
    <w:rsid w:val="005B77A8"/>
    <w:rsid w:val="005D0526"/>
    <w:rsid w:val="005D5660"/>
    <w:rsid w:val="005D649D"/>
    <w:rsid w:val="005E2400"/>
    <w:rsid w:val="005F2464"/>
    <w:rsid w:val="0060110E"/>
    <w:rsid w:val="006054BD"/>
    <w:rsid w:val="00605F9B"/>
    <w:rsid w:val="00613CAD"/>
    <w:rsid w:val="00614E93"/>
    <w:rsid w:val="006160EC"/>
    <w:rsid w:val="00617F59"/>
    <w:rsid w:val="0062293B"/>
    <w:rsid w:val="006234EC"/>
    <w:rsid w:val="006236AB"/>
    <w:rsid w:val="00635265"/>
    <w:rsid w:val="006352CB"/>
    <w:rsid w:val="0063589C"/>
    <w:rsid w:val="00641BA1"/>
    <w:rsid w:val="00644CBF"/>
    <w:rsid w:val="00647172"/>
    <w:rsid w:val="00656A10"/>
    <w:rsid w:val="00662EC9"/>
    <w:rsid w:val="00663138"/>
    <w:rsid w:val="006633A6"/>
    <w:rsid w:val="006639A4"/>
    <w:rsid w:val="006708F2"/>
    <w:rsid w:val="00673330"/>
    <w:rsid w:val="006823D6"/>
    <w:rsid w:val="006A08FB"/>
    <w:rsid w:val="006A2E69"/>
    <w:rsid w:val="006B3977"/>
    <w:rsid w:val="006B5E71"/>
    <w:rsid w:val="006C6EF4"/>
    <w:rsid w:val="006D545E"/>
    <w:rsid w:val="006D7FC3"/>
    <w:rsid w:val="006E04CA"/>
    <w:rsid w:val="006E09E5"/>
    <w:rsid w:val="006E1256"/>
    <w:rsid w:val="006E6474"/>
    <w:rsid w:val="006E76DB"/>
    <w:rsid w:val="006F08A5"/>
    <w:rsid w:val="006F745E"/>
    <w:rsid w:val="00704CCD"/>
    <w:rsid w:val="00704E8A"/>
    <w:rsid w:val="00706409"/>
    <w:rsid w:val="0071739F"/>
    <w:rsid w:val="00721888"/>
    <w:rsid w:val="0072461C"/>
    <w:rsid w:val="00726106"/>
    <w:rsid w:val="00732252"/>
    <w:rsid w:val="0074213D"/>
    <w:rsid w:val="00742287"/>
    <w:rsid w:val="0075529C"/>
    <w:rsid w:val="007628D0"/>
    <w:rsid w:val="0076537C"/>
    <w:rsid w:val="007740C9"/>
    <w:rsid w:val="00774CA7"/>
    <w:rsid w:val="00783086"/>
    <w:rsid w:val="00784F81"/>
    <w:rsid w:val="007874B5"/>
    <w:rsid w:val="00792331"/>
    <w:rsid w:val="007A0751"/>
    <w:rsid w:val="007A4917"/>
    <w:rsid w:val="007A5256"/>
    <w:rsid w:val="007A553A"/>
    <w:rsid w:val="007B063D"/>
    <w:rsid w:val="007B7DAF"/>
    <w:rsid w:val="007C1619"/>
    <w:rsid w:val="007C5AF1"/>
    <w:rsid w:val="007E1FEE"/>
    <w:rsid w:val="007E4C43"/>
    <w:rsid w:val="007E7057"/>
    <w:rsid w:val="007F44B0"/>
    <w:rsid w:val="007F65F0"/>
    <w:rsid w:val="00802F55"/>
    <w:rsid w:val="00804531"/>
    <w:rsid w:val="00824DDC"/>
    <w:rsid w:val="00825076"/>
    <w:rsid w:val="00826300"/>
    <w:rsid w:val="00831FF5"/>
    <w:rsid w:val="00835D87"/>
    <w:rsid w:val="00842DCD"/>
    <w:rsid w:val="00846878"/>
    <w:rsid w:val="008571ED"/>
    <w:rsid w:val="00867F50"/>
    <w:rsid w:val="00876E30"/>
    <w:rsid w:val="00876E7B"/>
    <w:rsid w:val="008803F0"/>
    <w:rsid w:val="0088350C"/>
    <w:rsid w:val="00886348"/>
    <w:rsid w:val="008A074D"/>
    <w:rsid w:val="008B3B8F"/>
    <w:rsid w:val="008C0F9B"/>
    <w:rsid w:val="008D3D15"/>
    <w:rsid w:val="008D5398"/>
    <w:rsid w:val="008D6E6B"/>
    <w:rsid w:val="008E32D3"/>
    <w:rsid w:val="008E3F06"/>
    <w:rsid w:val="008F10E4"/>
    <w:rsid w:val="008F3A72"/>
    <w:rsid w:val="00901C97"/>
    <w:rsid w:val="0090472A"/>
    <w:rsid w:val="00904D85"/>
    <w:rsid w:val="009129C6"/>
    <w:rsid w:val="0091699C"/>
    <w:rsid w:val="00917211"/>
    <w:rsid w:val="0094088C"/>
    <w:rsid w:val="00945976"/>
    <w:rsid w:val="00945A77"/>
    <w:rsid w:val="00946868"/>
    <w:rsid w:val="00947D59"/>
    <w:rsid w:val="0095033F"/>
    <w:rsid w:val="00953AD8"/>
    <w:rsid w:val="00953CCE"/>
    <w:rsid w:val="00955AAB"/>
    <w:rsid w:val="00955DB1"/>
    <w:rsid w:val="00956BEF"/>
    <w:rsid w:val="0095750E"/>
    <w:rsid w:val="00957828"/>
    <w:rsid w:val="0097160B"/>
    <w:rsid w:val="00973D4F"/>
    <w:rsid w:val="009918E1"/>
    <w:rsid w:val="00994715"/>
    <w:rsid w:val="0099522B"/>
    <w:rsid w:val="00995CF5"/>
    <w:rsid w:val="009A66DE"/>
    <w:rsid w:val="009B019D"/>
    <w:rsid w:val="009B3EB0"/>
    <w:rsid w:val="009B5304"/>
    <w:rsid w:val="009B5D06"/>
    <w:rsid w:val="009C41E2"/>
    <w:rsid w:val="009C7F71"/>
    <w:rsid w:val="009D2D91"/>
    <w:rsid w:val="009D335B"/>
    <w:rsid w:val="009D40E2"/>
    <w:rsid w:val="009D637D"/>
    <w:rsid w:val="009F18BD"/>
    <w:rsid w:val="00A01691"/>
    <w:rsid w:val="00A05C00"/>
    <w:rsid w:val="00A06AEB"/>
    <w:rsid w:val="00A17953"/>
    <w:rsid w:val="00A26B68"/>
    <w:rsid w:val="00A30B19"/>
    <w:rsid w:val="00A31676"/>
    <w:rsid w:val="00A31749"/>
    <w:rsid w:val="00A31BBE"/>
    <w:rsid w:val="00A40D04"/>
    <w:rsid w:val="00A416C3"/>
    <w:rsid w:val="00A45E67"/>
    <w:rsid w:val="00A50CE4"/>
    <w:rsid w:val="00A73958"/>
    <w:rsid w:val="00A75689"/>
    <w:rsid w:val="00A75A73"/>
    <w:rsid w:val="00A776FD"/>
    <w:rsid w:val="00A80DDE"/>
    <w:rsid w:val="00A84242"/>
    <w:rsid w:val="00A8425E"/>
    <w:rsid w:val="00A87BCD"/>
    <w:rsid w:val="00A9005D"/>
    <w:rsid w:val="00A9114A"/>
    <w:rsid w:val="00AA1DD8"/>
    <w:rsid w:val="00AB0D8D"/>
    <w:rsid w:val="00AB2B30"/>
    <w:rsid w:val="00AB6841"/>
    <w:rsid w:val="00AC0AF0"/>
    <w:rsid w:val="00AC6633"/>
    <w:rsid w:val="00AC69BC"/>
    <w:rsid w:val="00AC70DC"/>
    <w:rsid w:val="00AD3CF3"/>
    <w:rsid w:val="00AD4331"/>
    <w:rsid w:val="00AE143A"/>
    <w:rsid w:val="00AF4F6A"/>
    <w:rsid w:val="00B015D1"/>
    <w:rsid w:val="00B01841"/>
    <w:rsid w:val="00B02CB8"/>
    <w:rsid w:val="00B0357E"/>
    <w:rsid w:val="00B130C6"/>
    <w:rsid w:val="00B23E8D"/>
    <w:rsid w:val="00B250F9"/>
    <w:rsid w:val="00B30AD9"/>
    <w:rsid w:val="00B334F5"/>
    <w:rsid w:val="00B33DBB"/>
    <w:rsid w:val="00B46521"/>
    <w:rsid w:val="00B52F35"/>
    <w:rsid w:val="00B61740"/>
    <w:rsid w:val="00B743E0"/>
    <w:rsid w:val="00B80756"/>
    <w:rsid w:val="00B82040"/>
    <w:rsid w:val="00B83F7A"/>
    <w:rsid w:val="00B8742A"/>
    <w:rsid w:val="00BA64D4"/>
    <w:rsid w:val="00BB27D6"/>
    <w:rsid w:val="00BB3E8B"/>
    <w:rsid w:val="00BB68D7"/>
    <w:rsid w:val="00BC1E6C"/>
    <w:rsid w:val="00BC3919"/>
    <w:rsid w:val="00BC4A8A"/>
    <w:rsid w:val="00BD2E61"/>
    <w:rsid w:val="00BD5D7C"/>
    <w:rsid w:val="00BD6443"/>
    <w:rsid w:val="00BD6EC2"/>
    <w:rsid w:val="00BF0872"/>
    <w:rsid w:val="00BF373C"/>
    <w:rsid w:val="00C00979"/>
    <w:rsid w:val="00C01869"/>
    <w:rsid w:val="00C2093B"/>
    <w:rsid w:val="00C23963"/>
    <w:rsid w:val="00C26C2E"/>
    <w:rsid w:val="00C37157"/>
    <w:rsid w:val="00C45ABF"/>
    <w:rsid w:val="00C6261A"/>
    <w:rsid w:val="00C738C7"/>
    <w:rsid w:val="00C83FFF"/>
    <w:rsid w:val="00C971AE"/>
    <w:rsid w:val="00CA7767"/>
    <w:rsid w:val="00CB051C"/>
    <w:rsid w:val="00CB3404"/>
    <w:rsid w:val="00CB45CA"/>
    <w:rsid w:val="00CB6A35"/>
    <w:rsid w:val="00CC02EA"/>
    <w:rsid w:val="00CC6F82"/>
    <w:rsid w:val="00CD6C7B"/>
    <w:rsid w:val="00CD7335"/>
    <w:rsid w:val="00CE3241"/>
    <w:rsid w:val="00CF01C8"/>
    <w:rsid w:val="00CF7B36"/>
    <w:rsid w:val="00D006CF"/>
    <w:rsid w:val="00D00EB0"/>
    <w:rsid w:val="00D03CFA"/>
    <w:rsid w:val="00D04711"/>
    <w:rsid w:val="00D0571F"/>
    <w:rsid w:val="00D0678F"/>
    <w:rsid w:val="00D10A18"/>
    <w:rsid w:val="00D11267"/>
    <w:rsid w:val="00D13C59"/>
    <w:rsid w:val="00D14664"/>
    <w:rsid w:val="00D24C93"/>
    <w:rsid w:val="00D31552"/>
    <w:rsid w:val="00D36699"/>
    <w:rsid w:val="00D41A7B"/>
    <w:rsid w:val="00D41BD6"/>
    <w:rsid w:val="00D47A8F"/>
    <w:rsid w:val="00D55585"/>
    <w:rsid w:val="00D56AA5"/>
    <w:rsid w:val="00D66586"/>
    <w:rsid w:val="00D67507"/>
    <w:rsid w:val="00D75A3A"/>
    <w:rsid w:val="00D7650B"/>
    <w:rsid w:val="00D80227"/>
    <w:rsid w:val="00D80DAD"/>
    <w:rsid w:val="00D81A8A"/>
    <w:rsid w:val="00D8354C"/>
    <w:rsid w:val="00D86302"/>
    <w:rsid w:val="00D900F9"/>
    <w:rsid w:val="00DA1957"/>
    <w:rsid w:val="00DA3043"/>
    <w:rsid w:val="00DB0A47"/>
    <w:rsid w:val="00DB37EA"/>
    <w:rsid w:val="00DB5B87"/>
    <w:rsid w:val="00DB5FE4"/>
    <w:rsid w:val="00DC4164"/>
    <w:rsid w:val="00DC5BB7"/>
    <w:rsid w:val="00DD3BA5"/>
    <w:rsid w:val="00DD4A66"/>
    <w:rsid w:val="00DE1195"/>
    <w:rsid w:val="00DE4C37"/>
    <w:rsid w:val="00DF2D16"/>
    <w:rsid w:val="00DF3F22"/>
    <w:rsid w:val="00E06505"/>
    <w:rsid w:val="00E16B6A"/>
    <w:rsid w:val="00E20A63"/>
    <w:rsid w:val="00E27CA7"/>
    <w:rsid w:val="00E3586E"/>
    <w:rsid w:val="00E428AA"/>
    <w:rsid w:val="00E428D0"/>
    <w:rsid w:val="00E44FC5"/>
    <w:rsid w:val="00E5040C"/>
    <w:rsid w:val="00E73E94"/>
    <w:rsid w:val="00E743C4"/>
    <w:rsid w:val="00E75FA4"/>
    <w:rsid w:val="00E85375"/>
    <w:rsid w:val="00E86819"/>
    <w:rsid w:val="00E87200"/>
    <w:rsid w:val="00E91958"/>
    <w:rsid w:val="00E93EB6"/>
    <w:rsid w:val="00E93F84"/>
    <w:rsid w:val="00EA2B9F"/>
    <w:rsid w:val="00EA4C6E"/>
    <w:rsid w:val="00EA4CEF"/>
    <w:rsid w:val="00EA5CA2"/>
    <w:rsid w:val="00EC19C6"/>
    <w:rsid w:val="00EC22C2"/>
    <w:rsid w:val="00EC2329"/>
    <w:rsid w:val="00EC267A"/>
    <w:rsid w:val="00EC2DD9"/>
    <w:rsid w:val="00EC493A"/>
    <w:rsid w:val="00EC5749"/>
    <w:rsid w:val="00EC5A6A"/>
    <w:rsid w:val="00ED0FB8"/>
    <w:rsid w:val="00ED32DF"/>
    <w:rsid w:val="00ED37E4"/>
    <w:rsid w:val="00ED60F9"/>
    <w:rsid w:val="00EE033F"/>
    <w:rsid w:val="00EE04AC"/>
    <w:rsid w:val="00EE0DD1"/>
    <w:rsid w:val="00EE14BE"/>
    <w:rsid w:val="00EE3CED"/>
    <w:rsid w:val="00EE68A6"/>
    <w:rsid w:val="00F03515"/>
    <w:rsid w:val="00F114F4"/>
    <w:rsid w:val="00F13E5B"/>
    <w:rsid w:val="00F27257"/>
    <w:rsid w:val="00F32DD3"/>
    <w:rsid w:val="00F34ACC"/>
    <w:rsid w:val="00F4287D"/>
    <w:rsid w:val="00F4301E"/>
    <w:rsid w:val="00F4386F"/>
    <w:rsid w:val="00F43AA8"/>
    <w:rsid w:val="00F44085"/>
    <w:rsid w:val="00F505D7"/>
    <w:rsid w:val="00F53490"/>
    <w:rsid w:val="00F543FB"/>
    <w:rsid w:val="00F66B8A"/>
    <w:rsid w:val="00F675DC"/>
    <w:rsid w:val="00F7027F"/>
    <w:rsid w:val="00F8138F"/>
    <w:rsid w:val="00F87DF2"/>
    <w:rsid w:val="00F94461"/>
    <w:rsid w:val="00F95CAA"/>
    <w:rsid w:val="00F97375"/>
    <w:rsid w:val="00F9745C"/>
    <w:rsid w:val="00FA19E7"/>
    <w:rsid w:val="00FA49A7"/>
    <w:rsid w:val="00FA5EEE"/>
    <w:rsid w:val="00FA7FCE"/>
    <w:rsid w:val="00FC1992"/>
    <w:rsid w:val="00FC3E5A"/>
    <w:rsid w:val="00FD3059"/>
    <w:rsid w:val="00FE22A1"/>
    <w:rsid w:val="00FE240C"/>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8010"/>
  <w15:docId w15:val="{DC888501-3476-45C0-B0B8-68963E6D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semiHidden/>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rsid w:val="00AB2B30"/>
    <w:pPr>
      <w:tabs>
        <w:tab w:val="center" w:pos="4680"/>
        <w:tab w:val="right" w:pos="9360"/>
      </w:tabs>
      <w:spacing w:after="0" w:line="240" w:lineRule="auto"/>
    </w:pPr>
    <w:rPr>
      <w:rFonts w:ascii="Times New Roman" w:eastAsia="Times New Roman" w:hAnsi="Times New Roman" w:cs="Times New Roman"/>
      <w:sz w:val="20"/>
      <w:szCs w:val="20"/>
      <w:lang w:val="ru-RU" w:eastAsia="x-none"/>
    </w:rPr>
  </w:style>
  <w:style w:type="character" w:customStyle="1" w:styleId="HeaderChar">
    <w:name w:val="Header Char"/>
    <w:basedOn w:val="DefaultParagraphFont"/>
    <w:link w:val="Header"/>
    <w:rsid w:val="00AB2B30"/>
    <w:rPr>
      <w:rFonts w:ascii="Times New Roman" w:eastAsia="Times New Roman" w:hAnsi="Times New Roman" w:cs="Times New Roman"/>
      <w:sz w:val="20"/>
      <w:szCs w:val="20"/>
      <w:lang w:val="ru-RU" w:eastAsia="x-none"/>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eastAsia="x-none"/>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eastAsia="x-none"/>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rsid w:val="00AB2B30"/>
    <w:rPr>
      <w:b/>
      <w:bCs/>
    </w:rPr>
  </w:style>
  <w:style w:type="character" w:customStyle="1" w:styleId="CommentSubjectChar">
    <w:name w:val="Comment Subject Char"/>
    <w:basedOn w:val="CommentTextChar"/>
    <w:link w:val="CommentSubject"/>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nhideWhenUsed/>
    <w:rsid w:val="00AB2B30"/>
    <w:pPr>
      <w:spacing w:after="0" w:line="240" w:lineRule="auto"/>
    </w:pPr>
    <w:rPr>
      <w:sz w:val="20"/>
      <w:szCs w:val="20"/>
    </w:rPr>
  </w:style>
  <w:style w:type="character" w:customStyle="1" w:styleId="FootnoteTextChar">
    <w:name w:val="Footnote Text Char"/>
    <w:basedOn w:val="DefaultParagraphFont"/>
    <w:link w:val="FootnoteText"/>
    <w:rsid w:val="00AB2B30"/>
    <w:rPr>
      <w:sz w:val="20"/>
      <w:szCs w:val="20"/>
    </w:rPr>
  </w:style>
  <w:style w:type="character" w:styleId="FootnoteReference">
    <w:name w:val="footnote reference"/>
    <w:basedOn w:val="DefaultParagraphFont"/>
    <w:uiPriority w:val="99"/>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uiPriority w:val="99"/>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styleId="TableGridLight">
    <w:name w:val="Grid Table Light"/>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63287778">
      <w:bodyDiv w:val="1"/>
      <w:marLeft w:val="0"/>
      <w:marRight w:val="0"/>
      <w:marTop w:val="0"/>
      <w:marBottom w:val="0"/>
      <w:divBdr>
        <w:top w:val="none" w:sz="0" w:space="0" w:color="auto"/>
        <w:left w:val="none" w:sz="0" w:space="0" w:color="auto"/>
        <w:bottom w:val="none" w:sz="0" w:space="0" w:color="auto"/>
        <w:right w:val="none" w:sz="0" w:space="0" w:color="auto"/>
      </w:divBdr>
    </w:div>
    <w:div w:id="1067805572">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39009215">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085255227">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32432112">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giorgi.kakauridze\Desktop\grafikeb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D:\inga.gurgenidze\Desktop\2018%20wlis%20angarishi\2018%2012%20tve%20diagramebi.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orgi.kakauridze\Desktop\grafikeb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orgi.kakauridze\Desktop\grafikeb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iorgi.kakauridze\Desktop\grafikeb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giorgi.kakauridze\Desktop\grafikeb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giorgi.kakauridze\Desktop\grafikeb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9.xml.rels><?xml version="1.0" encoding="UTF-8" standalone="yes"?>
<Relationships xmlns="http://schemas.openxmlformats.org/package/2006/relationships"><Relationship Id="rId1" Type="http://schemas.openxmlformats.org/officeDocument/2006/relationships/oleObject" Target="file:///D:\inga.gurgenidze\Desktop\2018%20wlis%20angarishi\2018%2012%20tve%20diagrame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I კვ.</c:v>
                </c:pt>
                <c:pt idx="1">
                  <c:v>II კვ.</c:v>
                </c:pt>
                <c:pt idx="2">
                  <c:v>III კვ.</c:v>
                </c:pt>
                <c:pt idx="3">
                  <c:v>IV კვ.</c:v>
                </c:pt>
              </c:strCache>
            </c:strRef>
          </c:cat>
          <c:val>
            <c:numRef>
              <c:f>Sheet1!$B$1:$B$4</c:f>
              <c:numCache>
                <c:formatCode>0.0%</c:formatCode>
                <c:ptCount val="4"/>
                <c:pt idx="0">
                  <c:v>5.1999999999999998E-2</c:v>
                </c:pt>
                <c:pt idx="1">
                  <c:v>5.6000000000000001E-2</c:v>
                </c:pt>
                <c:pt idx="2">
                  <c:v>3.6999999999999998E-2</c:v>
                </c:pt>
                <c:pt idx="3">
                  <c:v>4.4999999999999998E-2</c:v>
                </c:pt>
              </c:numCache>
            </c:numRef>
          </c:val>
          <c:extLst>
            <c:ext xmlns:c16="http://schemas.microsoft.com/office/drawing/2014/chart" uri="{C3380CC4-5D6E-409C-BE32-E72D297353CC}">
              <c16:uniqueId val="{00000000-813D-4EA4-A11C-153B8A8D05D7}"/>
            </c:ext>
          </c:extLst>
        </c:ser>
        <c:dLbls>
          <c:showLegendKey val="0"/>
          <c:showVal val="0"/>
          <c:showCatName val="0"/>
          <c:showSerName val="0"/>
          <c:showPercent val="0"/>
          <c:showBubbleSize val="0"/>
        </c:dLbls>
        <c:gapWidth val="219"/>
        <c:overlap val="-27"/>
        <c:axId val="1387724335"/>
        <c:axId val="1387721839"/>
      </c:barChart>
      <c:catAx>
        <c:axId val="1387724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87721839"/>
        <c:crosses val="autoZero"/>
        <c:auto val="1"/>
        <c:lblAlgn val="ctr"/>
        <c:lblOffset val="100"/>
        <c:noMultiLvlLbl val="0"/>
      </c:catAx>
      <c:valAx>
        <c:axId val="1387721839"/>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87724335"/>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b="1"/>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01"/>
          <c:y val="0.32065217391304501"/>
          <c:w val="0.64440433212996395"/>
          <c:h val="0.38315217391304501"/>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3A21-4E95-80E4-F9F9033B5ED9}"/>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3A21-4E95-80E4-F9F9033B5ED9}"/>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3A21-4E95-80E4-F9F9033B5ED9}"/>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3A21-4E95-80E4-F9F9033B5ED9}"/>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3A21-4E95-80E4-F9F9033B5ED9}"/>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3A21-4E95-80E4-F9F9033B5ED9}"/>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3A21-4E95-80E4-F9F9033B5ED9}"/>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3A21-4E95-80E4-F9F9033B5ED9}"/>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3A21-4E95-80E4-F9F9033B5ED9}"/>
              </c:ext>
            </c:extLst>
          </c:dPt>
          <c:dLbls>
            <c:dLbl>
              <c:idx val="0"/>
              <c:layout>
                <c:manualLayout>
                  <c:x val="8.6190463977019099E-2"/>
                  <c:y val="-2.674814085739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A21-4E95-80E4-F9F9033B5ED9}"/>
                </c:ext>
              </c:extLst>
            </c:dLbl>
            <c:dLbl>
              <c:idx val="1"/>
              <c:layout>
                <c:manualLayout>
                  <c:x val="6.2541587473979504E-2"/>
                  <c:y val="0.10215023393814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A21-4E95-80E4-F9F9033B5ED9}"/>
                </c:ext>
              </c:extLst>
            </c:dLbl>
            <c:dLbl>
              <c:idx val="2"/>
              <c:layout>
                <c:manualLayout>
                  <c:x val="1.7419494976921E-2"/>
                  <c:y val="0.12665040511240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A21-4E95-80E4-F9F9033B5ED9}"/>
                </c:ext>
              </c:extLst>
            </c:dLbl>
            <c:dLbl>
              <c:idx val="3"/>
              <c:layout>
                <c:manualLayout>
                  <c:x val="-0.13540356905936199"/>
                  <c:y val="5.00033998340881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A21-4E95-80E4-F9F9033B5ED9}"/>
                </c:ext>
              </c:extLst>
            </c:dLbl>
            <c:dLbl>
              <c:idx val="4"/>
              <c:layout>
                <c:manualLayout>
                  <c:x val="-6.0907551391240898E-2"/>
                  <c:y val="-0.1378630002855860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A21-4E95-80E4-F9F9033B5ED9}"/>
                </c:ext>
              </c:extLst>
            </c:dLbl>
            <c:dLbl>
              <c:idx val="5"/>
              <c:layout>
                <c:manualLayout>
                  <c:x val="-3.3729930310435301E-2"/>
                  <c:y val="-8.181872646353989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A21-4E95-80E4-F9F9033B5ED9}"/>
                </c:ext>
              </c:extLst>
            </c:dLbl>
            <c:dLbl>
              <c:idx val="6"/>
              <c:layout>
                <c:manualLayout>
                  <c:x val="-6.7695196080945999E-2"/>
                  <c:y val="-0.25348643919510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A21-4E95-80E4-F9F9033B5ED9}"/>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1407624.2</c:v>
                </c:pt>
                <c:pt idx="1">
                  <c:v>1288263.2</c:v>
                </c:pt>
                <c:pt idx="2">
                  <c:v>513043.8</c:v>
                </c:pt>
                <c:pt idx="3">
                  <c:v>419453</c:v>
                </c:pt>
                <c:pt idx="4">
                  <c:v>1331957.3999999999</c:v>
                </c:pt>
                <c:pt idx="5">
                  <c:v>3501326.9</c:v>
                </c:pt>
                <c:pt idx="6">
                  <c:v>1082044.2</c:v>
                </c:pt>
              </c:numCache>
            </c:numRef>
          </c:val>
          <c:extLst>
            <c:ext xmlns:c16="http://schemas.microsoft.com/office/drawing/2014/chart" uri="{C3380CC4-5D6E-409C-BE32-E72D297353CC}">
              <c16:uniqueId val="{00000010-3A21-4E95-80E4-F9F9033B5ED9}"/>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3A21-4E95-80E4-F9F9033B5ED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3A21-4E95-80E4-F9F9033B5ED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3A21-4E95-80E4-F9F9033B5ED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3A21-4E95-80E4-F9F9033B5ED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3A21-4E95-80E4-F9F9033B5ED9}"/>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3A21-4E95-80E4-F9F9033B5ED9}"/>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0.14749230663659901</c:v>
                </c:pt>
                <c:pt idx="1">
                  <c:v>0.13498553869921101</c:v>
                </c:pt>
                <c:pt idx="2">
                  <c:v>5.3757255287033102E-2</c:v>
                </c:pt>
                <c:pt idx="3">
                  <c:v>4.39507153227695E-2</c:v>
                </c:pt>
                <c:pt idx="4">
                  <c:v>0.13956386176629099</c:v>
                </c:pt>
                <c:pt idx="5">
                  <c:v>0.36687262180472002</c:v>
                </c:pt>
                <c:pt idx="6">
                  <c:v>0.113377700483377</c:v>
                </c:pt>
              </c:numCache>
            </c:numRef>
          </c:val>
          <c:extLst>
            <c:ext xmlns:c16="http://schemas.microsoft.com/office/drawing/2014/chart" uri="{C3380CC4-5D6E-409C-BE32-E72D297353CC}">
              <c16:uniqueId val="{0000001D-3A21-4E95-80E4-F9F9033B5ED9}"/>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a:solidFill>
                  <a:sysClr val="windowText" lastClr="000000"/>
                </a:solidFill>
              </a:rPr>
              <a:t>მშპ-ს რეალური ზრდა ეკონომიკური საქმიანობის სახეების მიხედვით</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0944431771626842"/>
          <c:y val="0.17171296296296296"/>
          <c:w val="0.88857836671200907"/>
          <c:h val="0.52576349620465357"/>
        </c:manualLayout>
      </c:layout>
      <c:barChart>
        <c:barDir val="col"/>
        <c:grouping val="clustered"/>
        <c:varyColors val="0"/>
        <c:ser>
          <c:idx val="0"/>
          <c:order val="0"/>
          <c:tx>
            <c:strRef>
              <c:f>Sheet1!$B$19</c:f>
              <c:strCache>
                <c:ptCount val="1"/>
                <c:pt idx="0">
                  <c:v>2017</c:v>
                </c:pt>
              </c:strCache>
            </c:strRef>
          </c:tx>
          <c:spPr>
            <a:solidFill>
              <a:schemeClr val="accent1"/>
            </a:solidFill>
            <a:ln>
              <a:noFill/>
            </a:ln>
            <a:effectLst/>
          </c:spPr>
          <c:invertIfNegative val="0"/>
          <c:cat>
            <c:strRef>
              <c:f>Sheet1!$A$20:$A$38</c:f>
              <c:strCache>
                <c:ptCount val="19"/>
                <c:pt idx="0">
                  <c:v>საფინანსო საქმიანობა</c:v>
                </c:pt>
                <c:pt idx="1">
                  <c:v>კომუნალური, სოციალური და პერსონალური
მომსახურების გაწევა</c:v>
                </c:pt>
                <c:pt idx="2">
                  <c:v>ფინანსური შუამავლობის მომსახურების არაპირდაპირი
შეფასება</c:v>
                </c:pt>
                <c:pt idx="3">
                  <c:v>ოპერაციები უძრავი ქონებით, იჯარა და
მომხმარებლისათვის მომსახურების გაწევა</c:v>
                </c:pt>
                <c:pt idx="4">
                  <c:v>სასტუმროები და რესტორნები</c:v>
                </c:pt>
                <c:pt idx="5">
                  <c:v>ტრანსპორტი</c:v>
                </c:pt>
                <c:pt idx="6">
                  <c:v>სამთომოპოვებითი მრეწველობა</c:v>
                </c:pt>
                <c:pt idx="7">
                  <c:v>ჯანმრთელობის დაცვა და სოციალური დახმარება</c:v>
                </c:pt>
                <c:pt idx="8">
                  <c:v>ვაჭრობა; ავტომობილების, საყოფაცხოვრებო ნაწარმისა
და პირადი მოხმარების საგნების რემონტი</c:v>
                </c:pt>
                <c:pt idx="9">
                  <c:v>კავშირგაბმულობა</c:v>
                </c:pt>
                <c:pt idx="10">
                  <c:v>განათლება</c:v>
                </c:pt>
                <c:pt idx="11">
                  <c:v>დამამუშავებელი მრეწველობა</c:v>
                </c:pt>
                <c:pt idx="12">
                  <c:v>პროდუქციის გადამუშავება შინამეურნეობების მიერ</c:v>
                </c:pt>
                <c:pt idx="13">
                  <c:v>შინამოსამსახურის საქმიანობა და შინამეურნეობების
საქმიანობა, დაკავშირებული საქონლისა და მომსახურების
წარმოებასთან საკუთარი მოხმარებისათვის</c:v>
                </c:pt>
                <c:pt idx="14">
                  <c:v>საკუთარი საცხოვრისის გამოყენების პირობითი რენტა</c:v>
                </c:pt>
                <c:pt idx="15">
                  <c:v>სახელმწიფო მმართველობა</c:v>
                </c:pt>
                <c:pt idx="16">
                  <c:v>სოფლის მეურნეობა, ნადირობა და სატყეო მეურნეობა;
თევზჭერა, მეთევზეობა</c:v>
                </c:pt>
                <c:pt idx="17">
                  <c:v>ელექტროენერგიის, აირისა და წყლის წარმოება და განაწილება</c:v>
                </c:pt>
                <c:pt idx="18">
                  <c:v>მშენებლობა</c:v>
                </c:pt>
              </c:strCache>
            </c:strRef>
          </c:cat>
          <c:val>
            <c:numRef>
              <c:f>Sheet1!$B$20:$B$38</c:f>
              <c:numCache>
                <c:formatCode>0.0%</c:formatCode>
                <c:ptCount val="19"/>
                <c:pt idx="0">
                  <c:v>9.1999999999999998E-2</c:v>
                </c:pt>
                <c:pt idx="1">
                  <c:v>4.1000000000000002E-2</c:v>
                </c:pt>
                <c:pt idx="2">
                  <c:v>6.7000000000000004E-2</c:v>
                </c:pt>
                <c:pt idx="3">
                  <c:v>8.4000000000000005E-2</c:v>
                </c:pt>
                <c:pt idx="4">
                  <c:v>0.107</c:v>
                </c:pt>
                <c:pt idx="5">
                  <c:v>6.5000000000000002E-2</c:v>
                </c:pt>
                <c:pt idx="6">
                  <c:v>6.5000000000000002E-2</c:v>
                </c:pt>
                <c:pt idx="7">
                  <c:v>1.7000000000000001E-2</c:v>
                </c:pt>
                <c:pt idx="8">
                  <c:v>4.5999999999999999E-2</c:v>
                </c:pt>
                <c:pt idx="9">
                  <c:v>5.3999999999999999E-2</c:v>
                </c:pt>
                <c:pt idx="10">
                  <c:v>2.5999999999999999E-2</c:v>
                </c:pt>
                <c:pt idx="11">
                  <c:v>5.0999999999999997E-2</c:v>
                </c:pt>
                <c:pt idx="12">
                  <c:v>-4.4999999999999998E-2</c:v>
                </c:pt>
                <c:pt idx="13">
                  <c:v>-1.7999999999999999E-2</c:v>
                </c:pt>
                <c:pt idx="14">
                  <c:v>3.2000000000000001E-2</c:v>
                </c:pt>
                <c:pt idx="15">
                  <c:v>3.4000000000000002E-2</c:v>
                </c:pt>
                <c:pt idx="16">
                  <c:v>-3.7999999999999999E-2</c:v>
                </c:pt>
                <c:pt idx="17">
                  <c:v>4.2000000000000003E-2</c:v>
                </c:pt>
                <c:pt idx="18">
                  <c:v>0.13500000000000001</c:v>
                </c:pt>
              </c:numCache>
            </c:numRef>
          </c:val>
          <c:extLst>
            <c:ext xmlns:c16="http://schemas.microsoft.com/office/drawing/2014/chart" uri="{C3380CC4-5D6E-409C-BE32-E72D297353CC}">
              <c16:uniqueId val="{00000000-F13B-4D97-AD7B-771BF5D7ECF7}"/>
            </c:ext>
          </c:extLst>
        </c:ser>
        <c:ser>
          <c:idx val="1"/>
          <c:order val="1"/>
          <c:tx>
            <c:strRef>
              <c:f>Sheet1!$C$19</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Sheet1!$A$20:$A$38</c:f>
              <c:strCache>
                <c:ptCount val="19"/>
                <c:pt idx="0">
                  <c:v>საფინანსო საქმიანობა</c:v>
                </c:pt>
                <c:pt idx="1">
                  <c:v>კომუნალური, სოციალური და პერსონალური
მომსახურების გაწევა</c:v>
                </c:pt>
                <c:pt idx="2">
                  <c:v>ფინანსური შუამავლობის მომსახურების არაპირდაპირი
შეფასება</c:v>
                </c:pt>
                <c:pt idx="3">
                  <c:v>ოპერაციები უძრავი ქონებით, იჯარა და
მომხმარებლისათვის მომსახურების გაწევა</c:v>
                </c:pt>
                <c:pt idx="4">
                  <c:v>სასტუმროები და რესტორნები</c:v>
                </c:pt>
                <c:pt idx="5">
                  <c:v>ტრანსპორტი</c:v>
                </c:pt>
                <c:pt idx="6">
                  <c:v>სამთომოპოვებითი მრეწველობა</c:v>
                </c:pt>
                <c:pt idx="7">
                  <c:v>ჯანმრთელობის დაცვა და სოციალური დახმარება</c:v>
                </c:pt>
                <c:pt idx="8">
                  <c:v>ვაჭრობა; ავტომობილების, საყოფაცხოვრებო ნაწარმისა
და პირადი მოხმარების საგნების რემონტი</c:v>
                </c:pt>
                <c:pt idx="9">
                  <c:v>კავშირგაბმულობა</c:v>
                </c:pt>
                <c:pt idx="10">
                  <c:v>განათლება</c:v>
                </c:pt>
                <c:pt idx="11">
                  <c:v>დამამუშავებელი მრეწველობა</c:v>
                </c:pt>
                <c:pt idx="12">
                  <c:v>პროდუქციის გადამუშავება შინამეურნეობების მიერ</c:v>
                </c:pt>
                <c:pt idx="13">
                  <c:v>შინამოსამსახურის საქმიანობა და შინამეურნეობების
საქმიანობა, დაკავშირებული საქონლისა და მომსახურების
წარმოებასთან საკუთარი მოხმარებისათვის</c:v>
                </c:pt>
                <c:pt idx="14">
                  <c:v>საკუთარი საცხოვრისის გამოყენების პირობითი რენტა</c:v>
                </c:pt>
                <c:pt idx="15">
                  <c:v>სახელმწიფო მმართველობა</c:v>
                </c:pt>
                <c:pt idx="16">
                  <c:v>სოფლის მეურნეობა, ნადირობა და სატყეო მეურნეობა;
თევზჭერა, მეთევზეობა</c:v>
                </c:pt>
                <c:pt idx="17">
                  <c:v>ელექტროენერგიის, აირისა და წყლის წარმოება და განაწილება</c:v>
                </c:pt>
                <c:pt idx="18">
                  <c:v>მშენებლობა</c:v>
                </c:pt>
              </c:strCache>
            </c:strRef>
          </c:cat>
          <c:val>
            <c:numRef>
              <c:f>Sheet1!$C$20:$C$38</c:f>
              <c:numCache>
                <c:formatCode>0.0%</c:formatCode>
                <c:ptCount val="19"/>
                <c:pt idx="0">
                  <c:v>0.13500000000000001</c:v>
                </c:pt>
                <c:pt idx="1">
                  <c:v>0.13200000000000001</c:v>
                </c:pt>
                <c:pt idx="2">
                  <c:v>0.122</c:v>
                </c:pt>
                <c:pt idx="3">
                  <c:v>0.121</c:v>
                </c:pt>
                <c:pt idx="4">
                  <c:v>9.7000000000000003E-2</c:v>
                </c:pt>
                <c:pt idx="5">
                  <c:v>9.4E-2</c:v>
                </c:pt>
                <c:pt idx="6">
                  <c:v>7.5999999999999998E-2</c:v>
                </c:pt>
                <c:pt idx="7">
                  <c:v>6.2E-2</c:v>
                </c:pt>
                <c:pt idx="8">
                  <c:v>5.8999999999999997E-2</c:v>
                </c:pt>
                <c:pt idx="9">
                  <c:v>5.8000000000000003E-2</c:v>
                </c:pt>
                <c:pt idx="10">
                  <c:v>3.4000000000000002E-2</c:v>
                </c:pt>
                <c:pt idx="11">
                  <c:v>3.2000000000000001E-2</c:v>
                </c:pt>
                <c:pt idx="12">
                  <c:v>2.8000000000000001E-2</c:v>
                </c:pt>
                <c:pt idx="13">
                  <c:v>2.5999999999999999E-2</c:v>
                </c:pt>
                <c:pt idx="14">
                  <c:v>1.2E-2</c:v>
                </c:pt>
                <c:pt idx="15">
                  <c:v>8.9999999999999993E-3</c:v>
                </c:pt>
                <c:pt idx="16">
                  <c:v>7.0000000000000001E-3</c:v>
                </c:pt>
                <c:pt idx="17">
                  <c:v>1E-3</c:v>
                </c:pt>
                <c:pt idx="18">
                  <c:v>-3.1E-2</c:v>
                </c:pt>
              </c:numCache>
            </c:numRef>
          </c:val>
          <c:extLst>
            <c:ext xmlns:c16="http://schemas.microsoft.com/office/drawing/2014/chart" uri="{C3380CC4-5D6E-409C-BE32-E72D297353CC}">
              <c16:uniqueId val="{00000001-F13B-4D97-AD7B-771BF5D7ECF7}"/>
            </c:ext>
          </c:extLst>
        </c:ser>
        <c:dLbls>
          <c:showLegendKey val="0"/>
          <c:showVal val="0"/>
          <c:showCatName val="0"/>
          <c:showSerName val="0"/>
          <c:showPercent val="0"/>
          <c:showBubbleSize val="0"/>
        </c:dLbls>
        <c:gapWidth val="219"/>
        <c:overlap val="-27"/>
        <c:axId val="1118287887"/>
        <c:axId val="1118288303"/>
      </c:barChart>
      <c:catAx>
        <c:axId val="111828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18288303"/>
        <c:crosses val="autoZero"/>
        <c:auto val="1"/>
        <c:lblAlgn val="ctr"/>
        <c:lblOffset val="100"/>
        <c:noMultiLvlLbl val="0"/>
      </c:catAx>
      <c:valAx>
        <c:axId val="1118288303"/>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1828788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86666871319446"/>
          <c:y val="0.10301561752294776"/>
          <c:w val="0.46150102582206465"/>
          <c:h val="0.6540055973666275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B0-4C89-884C-AB63D3EB6E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B0-4C89-884C-AB63D3EB6E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B0-4C89-884C-AB63D3EB6E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B0-4C89-884C-AB63D3EB6E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B0-4C89-884C-AB63D3EB6E2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EB0-4C89-884C-AB63D3EB6E2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EB0-4C89-884C-AB63D3EB6E2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EB0-4C89-884C-AB63D3EB6E2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CEB0-4C89-884C-AB63D3EB6E2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CEB0-4C89-884C-AB63D3EB6E2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CEB0-4C89-884C-AB63D3EB6E2C}"/>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CEB0-4C89-884C-AB63D3EB6E2C}"/>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CEB0-4C89-884C-AB63D3EB6E2C}"/>
              </c:ext>
            </c:extLst>
          </c:dPt>
          <c:dLbls>
            <c:dLbl>
              <c:idx val="0"/>
              <c:layout>
                <c:manualLayout>
                  <c:x val="7.8498257893201945E-2"/>
                  <c:y val="5.3560418207392581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CEB0-4C89-884C-AB63D3EB6E2C}"/>
                </c:ext>
              </c:extLst>
            </c:dLbl>
            <c:dLbl>
              <c:idx val="2"/>
              <c:layout>
                <c:manualLayout>
                  <c:x val="4.8429750374770403E-2"/>
                  <c:y val="3.1286959295833874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CEB0-4C89-884C-AB63D3EB6E2C}"/>
                </c:ext>
              </c:extLst>
            </c:dLbl>
            <c:dLbl>
              <c:idx val="3"/>
              <c:layout>
                <c:manualLayout>
                  <c:x val="6.5549876440883489E-2"/>
                  <c:y val="4.3900465480488975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CEB0-4C89-884C-AB63D3EB6E2C}"/>
                </c:ext>
              </c:extLst>
            </c:dLbl>
            <c:dLbl>
              <c:idx val="4"/>
              <c:layout>
                <c:manualLayout>
                  <c:x val="2.3474185609839705E-2"/>
                  <c:y val="5.2964719189106883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CEB0-4C89-884C-AB63D3EB6E2C}"/>
                </c:ext>
              </c:extLst>
            </c:dLbl>
            <c:dLbl>
              <c:idx val="8"/>
              <c:layout>
                <c:manualLayout>
                  <c:x val="-0.16672503707039663"/>
                  <c:y val="0.14354577224808224"/>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CEB0-4C89-884C-AB63D3EB6E2C}"/>
                </c:ext>
              </c:extLst>
            </c:dLbl>
            <c:dLbl>
              <c:idx val="9"/>
              <c:layout>
                <c:manualLayout>
                  <c:x val="-9.3017031222177235E-2"/>
                  <c:y val="2.1849161120053362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CEB0-4C89-884C-AB63D3EB6E2C}"/>
                </c:ext>
              </c:extLst>
            </c:dLbl>
            <c:dLbl>
              <c:idx val="12"/>
              <c:layout>
                <c:manualLayout>
                  <c:x val="0.20476345613476138"/>
                  <c:y val="0"/>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9-CEB0-4C89-884C-AB63D3EB6E2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Sheet1!$A$40:$A$52</c:f>
              <c:strCache>
                <c:ptCount val="13"/>
                <c:pt idx="0">
                  <c:v>ვაჭრობა</c:v>
                </c:pt>
                <c:pt idx="1">
                  <c:v>დამამუშავებელი მრეწველობა</c:v>
                </c:pt>
                <c:pt idx="2">
                  <c:v>მშენებლობა</c:v>
                </c:pt>
                <c:pt idx="3">
                  <c:v>სახელმწიფო მმართველობა</c:v>
                </c:pt>
                <c:pt idx="4">
                  <c:v>ტრანსპორტი</c:v>
                </c:pt>
                <c:pt idx="5">
                  <c:v>სოფლის მეურნეობა</c:v>
                </c:pt>
                <c:pt idx="6">
                  <c:v>ოპერაციები უძრავი ქონებით</c:v>
                </c:pt>
                <c:pt idx="7">
                  <c:v>ჯანმრთელობის დაცვა და სოციალური დახმარება</c:v>
                </c:pt>
                <c:pt idx="8">
                  <c:v>განათლება</c:v>
                </c:pt>
                <c:pt idx="9">
                  <c:v>საფინანსო საქმიანობა</c:v>
                </c:pt>
                <c:pt idx="10">
                  <c:v>კომუნალური, სოციალური და პერსონალური
მომსახურების გაწევა</c:v>
                </c:pt>
                <c:pt idx="11">
                  <c:v>სასტუმროები და რესტორნები</c:v>
                </c:pt>
                <c:pt idx="12">
                  <c:v>სხვა დანარჩენი დარგები</c:v>
                </c:pt>
              </c:strCache>
            </c:strRef>
          </c:cat>
          <c:val>
            <c:numRef>
              <c:f>Sheet1!$B$40:$B$52</c:f>
              <c:numCache>
                <c:formatCode>#\ ##0.0</c:formatCode>
                <c:ptCount val="13"/>
                <c:pt idx="0">
                  <c:v>6013.8</c:v>
                </c:pt>
                <c:pt idx="1">
                  <c:v>3712.1</c:v>
                </c:pt>
                <c:pt idx="2">
                  <c:v>3272.8</c:v>
                </c:pt>
                <c:pt idx="3">
                  <c:v>2881.2</c:v>
                </c:pt>
                <c:pt idx="4">
                  <c:v>2799.4</c:v>
                </c:pt>
                <c:pt idx="5">
                  <c:v>2736.4</c:v>
                </c:pt>
                <c:pt idx="6">
                  <c:v>2614.9</c:v>
                </c:pt>
                <c:pt idx="7">
                  <c:v>2060</c:v>
                </c:pt>
                <c:pt idx="8">
                  <c:v>1665.6</c:v>
                </c:pt>
                <c:pt idx="9">
                  <c:v>1554.1</c:v>
                </c:pt>
                <c:pt idx="10">
                  <c:v>1480.9</c:v>
                </c:pt>
                <c:pt idx="11">
                  <c:v>1087.9000000000001</c:v>
                </c:pt>
                <c:pt idx="12">
                  <c:v>3442.7999999999993</c:v>
                </c:pt>
              </c:numCache>
            </c:numRef>
          </c:val>
          <c:extLst>
            <c:ext xmlns:c16="http://schemas.microsoft.com/office/drawing/2014/chart" uri="{C3380CC4-5D6E-409C-BE32-E72D297353CC}">
              <c16:uniqueId val="{0000001A-CEB0-4C89-884C-AB63D3EB6E2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a:t>მთლიანი ექსპორტი სავაჭრო პარტნიორების მიხედვით</a:t>
            </a:r>
            <a:endParaRPr lang="en-US" sz="1200"/>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5276635916833926"/>
          <c:y val="0.17110819480898221"/>
          <c:w val="0.29446744248880652"/>
          <c:h val="0.66745953630796151"/>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29F-45D6-8C76-CF9994CB40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29F-45D6-8C76-CF9994CB40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29F-45D6-8C76-CF9994CB40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29F-45D6-8C76-CF9994CB40A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29F-45D6-8C76-CF9994CB40A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29F-45D6-8C76-CF9994CB40A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29F-45D6-8C76-CF9994CB40A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29F-45D6-8C76-CF9994CB40A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29F-45D6-8C76-CF9994CB40AF}"/>
              </c:ext>
            </c:extLst>
          </c:dPt>
          <c:dLbls>
            <c:dLbl>
              <c:idx val="0"/>
              <c:layout>
                <c:manualLayout>
                  <c:x val="0.16111111111111112"/>
                  <c:y val="-0.1111111111111111"/>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029F-45D6-8C76-CF9994CB40AF}"/>
                </c:ext>
              </c:extLst>
            </c:dLbl>
            <c:dLbl>
              <c:idx val="1"/>
              <c:layout>
                <c:manualLayout>
                  <c:x val="0.18055555555555555"/>
                  <c:y val="3.7037037037037035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029F-45D6-8C76-CF9994CB40AF}"/>
                </c:ext>
              </c:extLst>
            </c:dLbl>
            <c:dLbl>
              <c:idx val="2"/>
              <c:layout>
                <c:manualLayout>
                  <c:x val="0.16135620915032681"/>
                  <c:y val="0.125"/>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029F-45D6-8C76-CF9994CB40AF}"/>
                </c:ext>
              </c:extLst>
            </c:dLbl>
            <c:dLbl>
              <c:idx val="3"/>
              <c:layout>
                <c:manualLayout>
                  <c:x val="2.8594771241830064E-2"/>
                  <c:y val="0.12154199475065616"/>
                </c:manualLayout>
              </c:layout>
              <c:showLegendKey val="0"/>
              <c:showVal val="1"/>
              <c:showCatName val="1"/>
              <c:showSerName val="0"/>
              <c:showPercent val="1"/>
              <c:showBubbleSize val="0"/>
              <c:separator>
</c:separator>
              <c:extLst>
                <c:ext xmlns:c15="http://schemas.microsoft.com/office/drawing/2012/chart" uri="{CE6537A1-D6FC-4f65-9D91-7224C49458BB}">
                  <c15:layout>
                    <c:manualLayout>
                      <c:w val="8.7295751633986923E-2"/>
                      <c:h val="0.18081510644502771"/>
                    </c:manualLayout>
                  </c15:layout>
                </c:ext>
                <c:ext xmlns:c16="http://schemas.microsoft.com/office/drawing/2014/chart" uri="{C3380CC4-5D6E-409C-BE32-E72D297353CC}">
                  <c16:uniqueId val="{00000007-029F-45D6-8C76-CF9994CB40AF}"/>
                </c:ext>
              </c:extLst>
            </c:dLbl>
            <c:dLbl>
              <c:idx val="4"/>
              <c:layout>
                <c:manualLayout>
                  <c:x val="-6.9444444444444448E-2"/>
                  <c:y val="0.1759259259259259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029F-45D6-8C76-CF9994CB40AF}"/>
                </c:ext>
              </c:extLst>
            </c:dLbl>
            <c:dLbl>
              <c:idx val="5"/>
              <c:layout>
                <c:manualLayout>
                  <c:x val="-0.11846405228758174"/>
                  <c:y val="0.1620370370370370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029F-45D6-8C76-CF9994CB40AF}"/>
                </c:ext>
              </c:extLst>
            </c:dLbl>
            <c:dLbl>
              <c:idx val="6"/>
              <c:layout>
                <c:manualLayout>
                  <c:x val="-0.15114379084967317"/>
                  <c:y val="8.7962962962962965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029F-45D6-8C76-CF9994CB40AF}"/>
                </c:ext>
              </c:extLst>
            </c:dLbl>
            <c:dLbl>
              <c:idx val="7"/>
              <c:layout>
                <c:manualLayout>
                  <c:x val="-0.20555555555555555"/>
                  <c:y val="-2.3148148148148147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029F-45D6-8C76-CF9994CB40AF}"/>
                </c:ext>
              </c:extLst>
            </c:dLbl>
            <c:dLbl>
              <c:idx val="8"/>
              <c:layout>
                <c:manualLayout>
                  <c:x val="-0.13844918115216215"/>
                  <c:y val="-0.1111111111111111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029F-45D6-8C76-CF9994CB40AF}"/>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Sheet1!$A$66:$A$74</c:f>
              <c:strCache>
                <c:ptCount val="9"/>
                <c:pt idx="0">
                  <c:v>ევროკავშირი</c:v>
                </c:pt>
                <c:pt idx="1">
                  <c:v>აზერბაიჯანი</c:v>
                </c:pt>
                <c:pt idx="2">
                  <c:v>რუსეთი</c:v>
                </c:pt>
                <c:pt idx="3">
                  <c:v>სომხეთი</c:v>
                </c:pt>
                <c:pt idx="4">
                  <c:v>თურქეთი</c:v>
                </c:pt>
                <c:pt idx="5">
                  <c:v>ჩინეთი</c:v>
                </c:pt>
                <c:pt idx="6">
                  <c:v>უკრაინა</c:v>
                </c:pt>
                <c:pt idx="7">
                  <c:v>აშშ</c:v>
                </c:pt>
                <c:pt idx="8">
                  <c:v>სხვა დანარჩენი ქვეყნები</c:v>
                </c:pt>
              </c:strCache>
            </c:strRef>
          </c:cat>
          <c:val>
            <c:numRef>
              <c:f>Sheet1!$B$66:$B$74</c:f>
              <c:numCache>
                <c:formatCode>#\ ##0.0</c:formatCode>
                <c:ptCount val="9"/>
                <c:pt idx="0">
                  <c:v>730.3</c:v>
                </c:pt>
                <c:pt idx="1">
                  <c:v>502.7</c:v>
                </c:pt>
                <c:pt idx="2">
                  <c:v>437.3</c:v>
                </c:pt>
                <c:pt idx="3">
                  <c:v>284.89999999999998</c:v>
                </c:pt>
                <c:pt idx="4">
                  <c:v>232.7</c:v>
                </c:pt>
                <c:pt idx="5">
                  <c:v>198</c:v>
                </c:pt>
                <c:pt idx="6">
                  <c:v>175</c:v>
                </c:pt>
                <c:pt idx="7">
                  <c:v>160</c:v>
                </c:pt>
                <c:pt idx="8">
                  <c:v>641.20000000000027</c:v>
                </c:pt>
              </c:numCache>
            </c:numRef>
          </c:val>
          <c:extLst>
            <c:ext xmlns:c16="http://schemas.microsoft.com/office/drawing/2014/chart" uri="{C3380CC4-5D6E-409C-BE32-E72D297353CC}">
              <c16:uniqueId val="{00000012-029F-45D6-8C76-CF9994CB40AF}"/>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noFill/>
    <a:ln w="9525" cap="flat" cmpd="sng" algn="ctr">
      <a:noFill/>
      <a:round/>
    </a:ln>
    <a:effectLst/>
  </c:spPr>
  <c:txPr>
    <a:bodyPr/>
    <a:lstStyle/>
    <a:p>
      <a:pPr>
        <a:defRPr b="1">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a:solidFill>
                  <a:sysClr val="windowText" lastClr="000000"/>
                </a:solidFill>
              </a:rPr>
              <a:t>მთლიანი ექსპორტი სასაქონლო ჯგუფების მიხედვით</a:t>
            </a:r>
            <a:endParaRPr lang="en-US" sz="1200">
              <a:solidFill>
                <a:sysClr val="windowText" lastClr="000000"/>
              </a:solidFill>
            </a:endParaRPr>
          </a:p>
        </c:rich>
      </c:tx>
      <c:layout>
        <c:manualLayout>
          <c:xMode val="edge"/>
          <c:yMode val="edge"/>
          <c:x val="0.20395506284153653"/>
          <c:y val="7.0298769771528994E-3"/>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7090028060100177"/>
          <c:y val="0.32162240704094763"/>
          <c:w val="0.24418121510719845"/>
          <c:h val="0.42858309231556957"/>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BD0-4E4C-BA24-428FD353691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BD0-4E4C-BA24-428FD353691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BD0-4E4C-BA24-428FD353691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BD0-4E4C-BA24-428FD353691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BD0-4E4C-BA24-428FD353691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BD0-4E4C-BA24-428FD353691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BD0-4E4C-BA24-428FD353691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BD0-4E4C-BA24-428FD353691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BD0-4E4C-BA24-428FD353691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BD0-4E4C-BA24-428FD353691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BD0-4E4C-BA24-428FD353691E}"/>
              </c:ext>
            </c:extLst>
          </c:dPt>
          <c:dLbls>
            <c:dLbl>
              <c:idx val="0"/>
              <c:layout>
                <c:manualLayout>
                  <c:x val="0.13421432113716336"/>
                  <c:y val="-4.4175304097532626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BD0-4E4C-BA24-428FD353691E}"/>
                </c:ext>
              </c:extLst>
            </c:dLbl>
            <c:dLbl>
              <c:idx val="1"/>
              <c:layout>
                <c:manualLayout>
                  <c:x val="0.18169076492353445"/>
                  <c:y val="-2.6162213027413752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BD0-4E4C-BA24-428FD353691E}"/>
                </c:ext>
              </c:extLst>
            </c:dLbl>
            <c:dLbl>
              <c:idx val="2"/>
              <c:layout>
                <c:manualLayout>
                  <c:x val="6.0576860154421222E-2"/>
                  <c:y val="-4.5827048420353497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BD0-4E4C-BA24-428FD353691E}"/>
                </c:ext>
              </c:extLst>
            </c:dLbl>
            <c:dLbl>
              <c:idx val="3"/>
              <c:layout>
                <c:manualLayout>
                  <c:x val="0.30692672127308807"/>
                  <c:y val="4.4578830106693605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BD0-4E4C-BA24-428FD353691E}"/>
                </c:ext>
              </c:extLst>
            </c:dLbl>
            <c:dLbl>
              <c:idx val="7"/>
              <c:layout>
                <c:manualLayout>
                  <c:x val="-0.28508770062498573"/>
                  <c:y val="9.018723274704897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9BD0-4E4C-BA24-428FD353691E}"/>
                </c:ext>
              </c:extLst>
            </c:dLbl>
            <c:dLbl>
              <c:idx val="9"/>
              <c:layout>
                <c:manualLayout>
                  <c:x val="-0.20546994557491668"/>
                  <c:y val="-0.3556553146146714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BD0-4E4C-BA24-428FD353691E}"/>
                </c:ext>
              </c:extLst>
            </c:dLbl>
            <c:dLbl>
              <c:idx val="10"/>
              <c:layout>
                <c:manualLayout>
                  <c:x val="-1.5901695826621851E-2"/>
                  <c:y val="-0.17580255455765745"/>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5-9BD0-4E4C-BA24-428FD353691E}"/>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Sheet1!$A$104:$A$114</c:f>
              <c:strCache>
                <c:ptCount val="11"/>
                <c:pt idx="0">
                  <c:v>სპილენძის მადნები და კონცენტრატები </c:v>
                </c:pt>
                <c:pt idx="1">
                  <c:v>მსუბუქი ავტომობილები</c:v>
                </c:pt>
                <c:pt idx="2">
                  <c:v>ფეროშენადნობები</c:v>
                </c:pt>
                <c:pt idx="3">
                  <c:v>ყურძნის ნატურალური ღვინოები </c:v>
                </c:pt>
                <c:pt idx="4">
                  <c:v>სიგარები, სიგარილები და სიგარეტები</c:v>
                </c:pt>
                <c:pt idx="5">
                  <c:v>მედიკამენტები დაფასოებული</c:v>
                </c:pt>
                <c:pt idx="6">
                  <c:v>სპირტიანი სასმელები</c:v>
                </c:pt>
                <c:pt idx="7">
                  <c:v>მინერალური და მტკნარი წყლები</c:v>
                </c:pt>
                <c:pt idx="8">
                  <c:v>აზოტოვანი სასუქები</c:v>
                </c:pt>
                <c:pt idx="9">
                  <c:v>ოქრო</c:v>
                </c:pt>
                <c:pt idx="10">
                  <c:v>სხვა დანარჩენი საქონელი</c:v>
                </c:pt>
              </c:strCache>
            </c:strRef>
          </c:cat>
          <c:val>
            <c:numRef>
              <c:f>Sheet1!$B$104:$B$114</c:f>
              <c:numCache>
                <c:formatCode>#\ ##0.0</c:formatCode>
                <c:ptCount val="11"/>
                <c:pt idx="0">
                  <c:v>504.1</c:v>
                </c:pt>
                <c:pt idx="1">
                  <c:v>408.9</c:v>
                </c:pt>
                <c:pt idx="2">
                  <c:v>352.6</c:v>
                </c:pt>
                <c:pt idx="3">
                  <c:v>196.9</c:v>
                </c:pt>
                <c:pt idx="4">
                  <c:v>148.80000000000001</c:v>
                </c:pt>
                <c:pt idx="5">
                  <c:v>147.19999999999999</c:v>
                </c:pt>
                <c:pt idx="6">
                  <c:v>129.1</c:v>
                </c:pt>
                <c:pt idx="7">
                  <c:v>110.2</c:v>
                </c:pt>
                <c:pt idx="8">
                  <c:v>92</c:v>
                </c:pt>
                <c:pt idx="9">
                  <c:v>69.8</c:v>
                </c:pt>
                <c:pt idx="10">
                  <c:v>1202.4999999999995</c:v>
                </c:pt>
              </c:numCache>
            </c:numRef>
          </c:val>
          <c:extLst>
            <c:ext xmlns:c16="http://schemas.microsoft.com/office/drawing/2014/chart" uri="{C3380CC4-5D6E-409C-BE32-E72D297353CC}">
              <c16:uniqueId val="{00000016-9BD0-4E4C-BA24-428FD353691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b="1"/>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a:t>მთლიანი იმპორტი სავაჭრო პარტნიორების მიხედვით</a:t>
            </a:r>
            <a:endParaRPr lang="en-US" sz="1200"/>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9808025181920403"/>
          <c:y val="0.2889595537805128"/>
          <c:w val="0.2722661395549929"/>
          <c:h val="0.53069623274953959"/>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AC6-49A5-A1E9-58A777543CF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AC6-49A5-A1E9-58A777543CF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AC6-49A5-A1E9-58A777543CF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AC6-49A5-A1E9-58A777543CF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AC6-49A5-A1E9-58A777543CF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AC6-49A5-A1E9-58A777543CF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AC6-49A5-A1E9-58A777543CF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AC6-49A5-A1E9-58A777543CF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AC6-49A5-A1E9-58A777543CF8}"/>
              </c:ext>
            </c:extLst>
          </c:dPt>
          <c:dLbls>
            <c:dLbl>
              <c:idx val="0"/>
              <c:layout>
                <c:manualLayout>
                  <c:x val="0.15709477901278521"/>
                  <c:y val="-0.19378385691479291"/>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2AC6-49A5-A1E9-58A777543CF8}"/>
                </c:ext>
              </c:extLst>
            </c:dLbl>
            <c:dLbl>
              <c:idx val="1"/>
              <c:layout>
                <c:manualLayout>
                  <c:x val="0.18735787347142541"/>
                  <c:y val="-6.9192575154909758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2AC6-49A5-A1E9-58A777543CF8}"/>
                </c:ext>
              </c:extLst>
            </c:dLbl>
            <c:dLbl>
              <c:idx val="2"/>
              <c:layout>
                <c:manualLayout>
                  <c:x val="0.16412027352990119"/>
                  <c:y val="0.12394756067862639"/>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2AC6-49A5-A1E9-58A777543CF8}"/>
                </c:ext>
              </c:extLst>
            </c:dLbl>
            <c:dLbl>
              <c:idx val="3"/>
              <c:layout>
                <c:manualLayout>
                  <c:x val="-1.3043836634779728E-2"/>
                  <c:y val="0.1803311957139378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2AC6-49A5-A1E9-58A777543CF8}"/>
                </c:ext>
              </c:extLst>
            </c:dLbl>
            <c:dLbl>
              <c:idx val="4"/>
              <c:layout>
                <c:manualLayout>
                  <c:x val="-0.13560715019519212"/>
                  <c:y val="0.22646257076955337"/>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2AC6-49A5-A1E9-58A777543CF8}"/>
                </c:ext>
              </c:extLst>
            </c:dLbl>
            <c:dLbl>
              <c:idx val="5"/>
              <c:layout>
                <c:manualLayout>
                  <c:x val="-0.24765855729617839"/>
                  <c:y val="0.1467813945937170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2AC6-49A5-A1E9-58A777543CF8}"/>
                </c:ext>
              </c:extLst>
            </c:dLbl>
            <c:dLbl>
              <c:idx val="6"/>
              <c:layout>
                <c:manualLayout>
                  <c:x val="-0.25003149295257704"/>
                  <c:y val="-7.336769759450172E-3"/>
                </c:manualLayout>
              </c:layout>
              <c:showLegendKey val="0"/>
              <c:showVal val="1"/>
              <c:showCatName val="1"/>
              <c:showSerName val="0"/>
              <c:showPercent val="1"/>
              <c:showBubbleSize val="0"/>
              <c:separator>
</c:separator>
              <c:extLst>
                <c:ext xmlns:c15="http://schemas.microsoft.com/office/drawing/2012/chart" uri="{CE6537A1-D6FC-4f65-9D91-7224C49458BB}">
                  <c15:layout>
                    <c:manualLayout>
                      <c:w val="8.1158824738031654E-2"/>
                      <c:h val="0.16166911302159781"/>
                    </c:manualLayout>
                  </c15:layout>
                </c:ext>
                <c:ext xmlns:c16="http://schemas.microsoft.com/office/drawing/2014/chart" uri="{C3380CC4-5D6E-409C-BE32-E72D297353CC}">
                  <c16:uniqueId val="{0000000D-2AC6-49A5-A1E9-58A777543CF8}"/>
                </c:ext>
              </c:extLst>
            </c:dLbl>
            <c:dLbl>
              <c:idx val="7"/>
              <c:layout>
                <c:manualLayout>
                  <c:x val="-0.23336899942612843"/>
                  <c:y val="-0.16607407076948244"/>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2AC6-49A5-A1E9-58A777543CF8}"/>
                </c:ext>
              </c:extLst>
            </c:dLbl>
            <c:dLbl>
              <c:idx val="8"/>
              <c:layout>
                <c:manualLayout>
                  <c:x val="-0.11534562154646731"/>
                  <c:y val="-0.15357498159755525"/>
                </c:manualLayout>
              </c:layout>
              <c:showLegendKey val="0"/>
              <c:showVal val="1"/>
              <c:showCatName val="1"/>
              <c:showSerName val="0"/>
              <c:showPercent val="1"/>
              <c:showBubbleSize val="0"/>
              <c:separator>
</c:separator>
              <c:extLst>
                <c:ext xmlns:c15="http://schemas.microsoft.com/office/drawing/2012/chart" uri="{CE6537A1-D6FC-4f65-9D91-7224C49458BB}">
                  <c15:layout>
                    <c:manualLayout>
                      <c:w val="0.17691092237803674"/>
                      <c:h val="0.19036827195467423"/>
                    </c:manualLayout>
                  </c15:layout>
                </c:ext>
                <c:ext xmlns:c16="http://schemas.microsoft.com/office/drawing/2014/chart" uri="{C3380CC4-5D6E-409C-BE32-E72D297353CC}">
                  <c16:uniqueId val="{00000011-2AC6-49A5-A1E9-58A777543CF8}"/>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Sheet1!$A$81:$A$89</c:f>
              <c:strCache>
                <c:ptCount val="9"/>
                <c:pt idx="0">
                  <c:v>ევროკავშირი</c:v>
                </c:pt>
                <c:pt idx="1">
                  <c:v>თურქეთი</c:v>
                </c:pt>
                <c:pt idx="2">
                  <c:v>რუსეთი</c:v>
                </c:pt>
                <c:pt idx="3">
                  <c:v>ჩინეთი</c:v>
                </c:pt>
                <c:pt idx="4">
                  <c:v>აზერბაიჯანი</c:v>
                </c:pt>
                <c:pt idx="5">
                  <c:v>უკრაინა</c:v>
                </c:pt>
                <c:pt idx="6">
                  <c:v>აშშ</c:v>
                </c:pt>
                <c:pt idx="7">
                  <c:v>სომხეთი</c:v>
                </c:pt>
                <c:pt idx="8">
                  <c:v>სხვა დანარჩენი ქვეყნები</c:v>
                </c:pt>
              </c:strCache>
            </c:strRef>
          </c:cat>
          <c:val>
            <c:numRef>
              <c:f>Sheet1!$B$81:$B$89</c:f>
              <c:numCache>
                <c:formatCode>#\ ##0.0</c:formatCode>
                <c:ptCount val="9"/>
                <c:pt idx="0">
                  <c:v>2629.1</c:v>
                </c:pt>
                <c:pt idx="1">
                  <c:v>1470.1</c:v>
                </c:pt>
                <c:pt idx="2">
                  <c:v>935.7</c:v>
                </c:pt>
                <c:pt idx="3">
                  <c:v>833.6</c:v>
                </c:pt>
                <c:pt idx="4">
                  <c:v>586.1</c:v>
                </c:pt>
                <c:pt idx="5">
                  <c:v>515.6</c:v>
                </c:pt>
                <c:pt idx="6">
                  <c:v>359.6</c:v>
                </c:pt>
                <c:pt idx="7">
                  <c:v>342.4</c:v>
                </c:pt>
                <c:pt idx="8">
                  <c:v>1450.0999999999985</c:v>
                </c:pt>
              </c:numCache>
            </c:numRef>
          </c:val>
          <c:extLst>
            <c:ext xmlns:c16="http://schemas.microsoft.com/office/drawing/2014/chart" uri="{C3380CC4-5D6E-409C-BE32-E72D297353CC}">
              <c16:uniqueId val="{00000012-2AC6-49A5-A1E9-58A777543CF8}"/>
            </c:ext>
          </c:extLst>
        </c:ser>
        <c:dLbls>
          <c:showLegendKey val="0"/>
          <c:showVal val="0"/>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noFill/>
    <a:ln w="9525" cap="flat" cmpd="sng" algn="ctr">
      <a:noFill/>
      <a:round/>
    </a:ln>
    <a:effectLst/>
  </c:spPr>
  <c:txPr>
    <a:bodyPr/>
    <a:lstStyle/>
    <a:p>
      <a:pPr>
        <a:defRPr b="1">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a:solidFill>
                  <a:sysClr val="windowText" lastClr="000000"/>
                </a:solidFill>
              </a:rPr>
              <a:t>მთლიანი იმპორტი სასაქონლო ჯგუფების მიხედვით</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8.4648237946260266E-2"/>
          <c:y val="0.31114637607832579"/>
          <c:w val="0.31096432530142515"/>
          <c:h val="0.5033202780921401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E1-4E69-B4BF-51457E5A7C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E1-4E69-B4BF-51457E5A7C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E1-4E69-B4BF-51457E5A7CB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2E1-4E69-B4BF-51457E5A7CB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2E1-4E69-B4BF-51457E5A7CB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2E1-4E69-B4BF-51457E5A7CB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2E1-4E69-B4BF-51457E5A7CB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2E1-4E69-B4BF-51457E5A7CB3}"/>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2E1-4E69-B4BF-51457E5A7CB3}"/>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2E1-4E69-B4BF-51457E5A7CB3}"/>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A2E1-4E69-B4BF-51457E5A7CB3}"/>
              </c:ext>
            </c:extLst>
          </c:dPt>
          <c:dLbls>
            <c:dLbl>
              <c:idx val="0"/>
              <c:layout>
                <c:manualLayout>
                  <c:x val="-0.20123817874529479"/>
                  <c:y val="-2.480279726981505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A2E1-4E69-B4BF-51457E5A7CB3}"/>
                </c:ext>
              </c:extLst>
            </c:dLbl>
            <c:dLbl>
              <c:idx val="1"/>
              <c:layout>
                <c:manualLayout>
                  <c:x val="-4.771794601645158E-2"/>
                  <c:y val="-8.3735443218156888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A2E1-4E69-B4BF-51457E5A7CB3}"/>
                </c:ext>
              </c:extLst>
            </c:dLbl>
            <c:dLbl>
              <c:idx val="2"/>
              <c:layout>
                <c:manualLayout>
                  <c:x val="8.769509804860591E-2"/>
                  <c:y val="-0.20526137025068036"/>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A2E1-4E69-B4BF-51457E5A7CB3}"/>
                </c:ext>
              </c:extLst>
            </c:dLbl>
            <c:dLbl>
              <c:idx val="3"/>
              <c:layout>
                <c:manualLayout>
                  <c:x val="0.37489353143032283"/>
                  <c:y val="-0.31424665526975587"/>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A2E1-4E69-B4BF-51457E5A7CB3}"/>
                </c:ext>
              </c:extLst>
            </c:dLbl>
            <c:dLbl>
              <c:idx val="4"/>
              <c:layout>
                <c:manualLayout>
                  <c:x val="0.37468803903658882"/>
                  <c:y val="-0.15362378073959657"/>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A2E1-4E69-B4BF-51457E5A7CB3}"/>
                </c:ext>
              </c:extLst>
            </c:dLbl>
            <c:dLbl>
              <c:idx val="5"/>
              <c:layout>
                <c:manualLayout>
                  <c:x val="0.47615225941499101"/>
                  <c:y val="2.107282231389241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A2E1-4E69-B4BF-51457E5A7CB3}"/>
                </c:ext>
              </c:extLst>
            </c:dLbl>
            <c:dLbl>
              <c:idx val="6"/>
              <c:layout>
                <c:manualLayout>
                  <c:x val="0.38337427217815845"/>
                  <c:y val="0.1121594139375857"/>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A2E1-4E69-B4BF-51457E5A7CB3}"/>
                </c:ext>
              </c:extLst>
            </c:dLbl>
            <c:dLbl>
              <c:idx val="7"/>
              <c:layout>
                <c:manualLayout>
                  <c:x val="0.15885633034121316"/>
                  <c:y val="0.1357797699665562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A2E1-4E69-B4BF-51457E5A7CB3}"/>
                </c:ext>
              </c:extLst>
            </c:dLbl>
            <c:dLbl>
              <c:idx val="9"/>
              <c:layout>
                <c:manualLayout>
                  <c:x val="-0.14556001466310131"/>
                  <c:y val="0.1820001155663668"/>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A2E1-4E69-B4BF-51457E5A7CB3}"/>
                </c:ext>
              </c:extLst>
            </c:dLbl>
            <c:dLbl>
              <c:idx val="10"/>
              <c:layout>
                <c:manualLayout>
                  <c:x val="1.9158508647659778E-2"/>
                  <c:y val="0.14448558168639516"/>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5-A2E1-4E69-B4BF-51457E5A7CB3}"/>
                </c:ext>
              </c:extLst>
            </c:dLbl>
            <c:numFmt formatCode="0.0%" sourceLinked="0"/>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Sheet1!$A$121:$A$131</c:f>
              <c:strCache>
                <c:ptCount val="11"/>
                <c:pt idx="0">
                  <c:v>ნავთობი და ნავთობპროდუქტები</c:v>
                </c:pt>
                <c:pt idx="1">
                  <c:v>მსუბუქი ავტომობილები</c:v>
                </c:pt>
                <c:pt idx="2">
                  <c:v>სპილენძის მადნები და კონცენტრატები </c:v>
                </c:pt>
                <c:pt idx="3">
                  <c:v>მედიკამენტები დაფასოებული</c:v>
                </c:pt>
                <c:pt idx="4">
                  <c:v>ნავთობის აირები და აირისებრი
ნახშირწყალბადები სხვა</c:v>
                </c:pt>
                <c:pt idx="5">
                  <c:v>სატელეფონო აპარატები</c:v>
                </c:pt>
                <c:pt idx="6">
                  <c:v>სიგარები, სიგარილები და სიგარეტები</c:v>
                </c:pt>
                <c:pt idx="7">
                  <c:v>გამომთვლელი მანქანები და მათი
ბლოკები</c:v>
                </c:pt>
                <c:pt idx="8">
                  <c:v>ხორბალი და მესლინი</c:v>
                </c:pt>
                <c:pt idx="9">
                  <c:v>აირის ტურბინები</c:v>
                </c:pt>
                <c:pt idx="10">
                  <c:v>სხვა დანარჩენი საქონელი</c:v>
                </c:pt>
              </c:strCache>
            </c:strRef>
          </c:cat>
          <c:val>
            <c:numRef>
              <c:f>Sheet1!$B$121:$B$131</c:f>
              <c:numCache>
                <c:formatCode>#\ ##0.0</c:formatCode>
                <c:ptCount val="11"/>
                <c:pt idx="0">
                  <c:v>863.9</c:v>
                </c:pt>
                <c:pt idx="1">
                  <c:v>598.20000000000005</c:v>
                </c:pt>
                <c:pt idx="2">
                  <c:v>396.7</c:v>
                </c:pt>
                <c:pt idx="3">
                  <c:v>338.6</c:v>
                </c:pt>
                <c:pt idx="4">
                  <c:v>283.89999999999998</c:v>
                </c:pt>
                <c:pt idx="5">
                  <c:v>198</c:v>
                </c:pt>
                <c:pt idx="6">
                  <c:v>186.8</c:v>
                </c:pt>
                <c:pt idx="7">
                  <c:v>126.6</c:v>
                </c:pt>
                <c:pt idx="8">
                  <c:v>114.9</c:v>
                </c:pt>
                <c:pt idx="9">
                  <c:v>83.8</c:v>
                </c:pt>
                <c:pt idx="10">
                  <c:v>5930.8999999999987</c:v>
                </c:pt>
              </c:numCache>
            </c:numRef>
          </c:val>
          <c:extLst>
            <c:ext xmlns:c16="http://schemas.microsoft.com/office/drawing/2014/chart" uri="{C3380CC4-5D6E-409C-BE32-E72D297353CC}">
              <c16:uniqueId val="{00000016-A2E1-4E69-B4BF-51457E5A7CB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b="1"/>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
          <c:y val="0.118475671310317"/>
          <c:w val="0.82475711027924803"/>
          <c:h val="0.73521210046372598"/>
        </c:manualLayout>
      </c:layout>
      <c:barChart>
        <c:barDir val="col"/>
        <c:grouping val="clustered"/>
        <c:varyColors val="0"/>
        <c:ser>
          <c:idx val="3"/>
          <c:order val="0"/>
          <c:tx>
            <c:strRef>
              <c:f>'2011-2014 asignebebi'!#REF!</c:f>
              <c:strCache>
                <c:ptCount val="1"/>
                <c:pt idx="0">
                  <c:v>#REF!</c:v>
                </c:pt>
              </c:strCache>
            </c:strRef>
          </c:tx>
          <c:spPr>
            <a:solidFill>
              <a:schemeClr val="accent4">
                <a:lumMod val="40000"/>
                <a:lumOff val="60000"/>
              </a:schemeClr>
            </a:solidFill>
          </c:spPr>
          <c:invertIfNegative val="0"/>
          <c:cat>
            <c:strRef>
              <c:f>'2011-2018 wliuri asignebebi'!$A$3:$A$10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'2011-2014 asignebebi'!#REF!</c:f>
              <c:numCache>
                <c:formatCode>General</c:formatCode>
                <c:ptCount val="1"/>
                <c:pt idx="0">
                  <c:v>1</c:v>
                </c:pt>
              </c:numCache>
            </c:numRef>
          </c:val>
          <c:extLst>
            <c:ext xmlns:c16="http://schemas.microsoft.com/office/drawing/2014/chart" uri="{C3380CC4-5D6E-409C-BE32-E72D297353CC}">
              <c16:uniqueId val="{00000000-93B5-43BB-8860-61F6F3A64514}"/>
            </c:ext>
          </c:extLst>
        </c:ser>
        <c:ser>
          <c:idx val="0"/>
          <c:order val="1"/>
          <c:tx>
            <c:strRef>
              <c:f>'2011-2018 wliuri asignebebi'!$B$2</c:f>
              <c:strCache>
                <c:ptCount val="1"/>
                <c:pt idx="0">
                  <c:v> წლიური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'2011-2018 wliuri asignebebi'!$B$3:$B$10</c:f>
              <c:numCache>
                <c:formatCode>#,##0.0</c:formatCode>
                <c:ptCount val="8"/>
                <c:pt idx="0">
                  <c:v>7569732.2000000002</c:v>
                </c:pt>
                <c:pt idx="1">
                  <c:v>8091500</c:v>
                </c:pt>
                <c:pt idx="2">
                  <c:v>8748500</c:v>
                </c:pt>
                <c:pt idx="3">
                  <c:v>9080000</c:v>
                </c:pt>
                <c:pt idx="4">
                  <c:v>9620000</c:v>
                </c:pt>
                <c:pt idx="5">
                  <c:v>10297950</c:v>
                </c:pt>
                <c:pt idx="6">
                  <c:v>11720475</c:v>
                </c:pt>
                <c:pt idx="7">
                  <c:v>12491100</c:v>
                </c:pt>
              </c:numCache>
            </c:numRef>
          </c:val>
          <c:extLst>
            <c:ext xmlns:c16="http://schemas.microsoft.com/office/drawing/2014/chart" uri="{C3380CC4-5D6E-409C-BE32-E72D297353CC}">
              <c16:uniqueId val="{00000001-93B5-43BB-8860-61F6F3A64514}"/>
            </c:ext>
          </c:extLst>
        </c:ser>
        <c:ser>
          <c:idx val="1"/>
          <c:order val="2"/>
          <c:tx>
            <c:strRef>
              <c:f>'2011-2018 wliuri asignebebi'!$C$2</c:f>
              <c:strCache>
                <c:ptCount val="1"/>
                <c:pt idx="0">
                  <c:v>წლიური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'2011-2018 wliuri asignebebi'!$C$3:$C$10</c:f>
              <c:numCache>
                <c:formatCode>#,##0.0</c:formatCode>
                <c:ptCount val="8"/>
                <c:pt idx="0">
                  <c:v>7459279.5</c:v>
                </c:pt>
                <c:pt idx="1">
                  <c:v>7806801.7999999998</c:v>
                </c:pt>
                <c:pt idx="2">
                  <c:v>8104217.5999999996</c:v>
                </c:pt>
                <c:pt idx="3">
                  <c:v>9009812.1999999993</c:v>
                </c:pt>
                <c:pt idx="4">
                  <c:v>9703127.0999999996</c:v>
                </c:pt>
                <c:pt idx="5">
                  <c:v>10292234.096720001</c:v>
                </c:pt>
                <c:pt idx="6">
                  <c:v>11764835.4</c:v>
                </c:pt>
                <c:pt idx="7">
                  <c:v>12590181.6</c:v>
                </c:pt>
              </c:numCache>
            </c:numRef>
          </c:val>
          <c:extLst>
            <c:ext xmlns:c16="http://schemas.microsoft.com/office/drawing/2014/chart" uri="{C3380CC4-5D6E-409C-BE32-E72D297353CC}">
              <c16:uniqueId val="{00000002-93B5-43BB-8860-61F6F3A64514}"/>
            </c:ext>
          </c:extLst>
        </c:ser>
        <c:dLbls>
          <c:showLegendKey val="0"/>
          <c:showVal val="0"/>
          <c:showCatName val="0"/>
          <c:showSerName val="0"/>
          <c:showPercent val="0"/>
          <c:showBubbleSize val="0"/>
        </c:dLbls>
        <c:gapWidth val="150"/>
        <c:axId val="-648106144"/>
        <c:axId val="-421198784"/>
      </c:barChart>
      <c:lineChart>
        <c:grouping val="standard"/>
        <c:varyColors val="0"/>
        <c:ser>
          <c:idx val="2"/>
          <c:order val="3"/>
          <c:tx>
            <c:strRef>
              <c:f>'2011-2018 wliuri asignebebi'!$D$2</c:f>
              <c:strCache>
                <c:ptCount val="1"/>
                <c:pt idx="0">
                  <c:v>ფაქტი/ გეგმა%</c:v>
                </c:pt>
              </c:strCache>
            </c:strRef>
          </c:tx>
          <c:spPr>
            <a:ln w="34925">
              <a:solidFill>
                <a:schemeClr val="tx2">
                  <a:lumMod val="60000"/>
                  <a:lumOff val="40000"/>
                </a:schemeClr>
              </a:solidFill>
            </a:ln>
          </c:spPr>
          <c:marker>
            <c:symbol val="triangle"/>
            <c:size val="9"/>
            <c:spPr>
              <a:solidFill>
                <a:srgbClr val="FF0000"/>
              </a:solidFill>
              <a:ln w="12700">
                <a:solidFill>
                  <a:schemeClr val="tx2">
                    <a:lumMod val="60000"/>
                    <a:lumOff val="40000"/>
                  </a:schemeClr>
                </a:solidFill>
              </a:ln>
            </c:spPr>
          </c:marker>
          <c:dPt>
            <c:idx val="3"/>
            <c:bubble3D val="0"/>
            <c:extLst>
              <c:ext xmlns:c16="http://schemas.microsoft.com/office/drawing/2014/chart" uri="{C3380CC4-5D6E-409C-BE32-E72D297353CC}">
                <c16:uniqueId val="{00000003-93B5-43BB-8860-61F6F3A64514}"/>
              </c:ext>
            </c:extLst>
          </c:dPt>
          <c:dLbls>
            <c:dLbl>
              <c:idx val="0"/>
              <c:layout>
                <c:manualLayout>
                  <c:x val="1.61979771218571E-3"/>
                  <c:y val="-2.920958990798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B5-43BB-8860-61F6F3A64514}"/>
                </c:ext>
              </c:extLst>
            </c:dLbl>
            <c:dLbl>
              <c:idx val="1"/>
              <c:layout>
                <c:manualLayout>
                  <c:x val="-3.3644721368835298E-2"/>
                  <c:y val="3.1396678182025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B5-43BB-8860-61F6F3A64514}"/>
                </c:ext>
              </c:extLst>
            </c:dLbl>
            <c:dLbl>
              <c:idx val="2"/>
              <c:layout>
                <c:manualLayout>
                  <c:x val="-2.6513912011216601E-2"/>
                  <c:y val="-4.78364042917761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3B5-43BB-8860-61F6F3A64514}"/>
                </c:ext>
              </c:extLst>
            </c:dLbl>
            <c:dLbl>
              <c:idx val="3"/>
              <c:layout>
                <c:manualLayout>
                  <c:x val="-5.6892164274715398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B5-43BB-8860-61F6F3A64514}"/>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'2011-2018 wliuri asignebebi'!$A$3:$A$10</c:f>
              <c:strCache>
                <c:ptCount val="8"/>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strCache>
            </c:strRef>
          </c:cat>
          <c:val>
            <c:numRef>
              <c:f>'2011-2018 wliuri asignebebi'!$D$3:$D$10</c:f>
              <c:numCache>
                <c:formatCode>0.0%</c:formatCode>
                <c:ptCount val="8"/>
                <c:pt idx="0">
                  <c:v>0.98540863836636094</c:v>
                </c:pt>
                <c:pt idx="1">
                  <c:v>0.96481515170240395</c:v>
                </c:pt>
                <c:pt idx="2">
                  <c:v>0.92635510087443496</c:v>
                </c:pt>
                <c:pt idx="3">
                  <c:v>0.99227006607929502</c:v>
                </c:pt>
                <c:pt idx="4">
                  <c:v>1.0086410706860709</c:v>
                </c:pt>
                <c:pt idx="5">
                  <c:v>0.99944494746235901</c:v>
                </c:pt>
                <c:pt idx="6">
                  <c:v>1.003784863668068</c:v>
                </c:pt>
                <c:pt idx="7">
                  <c:v>1.0079321757091051</c:v>
                </c:pt>
              </c:numCache>
            </c:numRef>
          </c:val>
          <c:smooth val="1"/>
          <c:extLst>
            <c:ext xmlns:c16="http://schemas.microsoft.com/office/drawing/2014/chart" uri="{C3380CC4-5D6E-409C-BE32-E72D297353CC}">
              <c16:uniqueId val="{00000007-93B5-43BB-8860-61F6F3A64514}"/>
            </c:ext>
          </c:extLst>
        </c:ser>
        <c:dLbls>
          <c:showLegendKey val="0"/>
          <c:showVal val="0"/>
          <c:showCatName val="0"/>
          <c:showSerName val="0"/>
          <c:showPercent val="0"/>
          <c:showBubbleSize val="0"/>
        </c:dLbls>
        <c:marker val="1"/>
        <c:smooth val="0"/>
        <c:axId val="-463803424"/>
        <c:axId val="-421197312"/>
      </c:lineChart>
      <c:catAx>
        <c:axId val="-648106144"/>
        <c:scaling>
          <c:orientation val="minMax"/>
        </c:scaling>
        <c:delete val="0"/>
        <c:axPos val="b"/>
        <c:numFmt formatCode="General" sourceLinked="1"/>
        <c:majorTickMark val="out"/>
        <c:minorTickMark val="none"/>
        <c:tickLblPos val="nextTo"/>
        <c:txPr>
          <a:bodyPr/>
          <a:lstStyle/>
          <a:p>
            <a:pPr>
              <a:defRPr b="0"/>
            </a:pPr>
            <a:endParaRPr lang="en-US"/>
          </a:p>
        </c:txPr>
        <c:crossAx val="-421198784"/>
        <c:crosses val="autoZero"/>
        <c:auto val="1"/>
        <c:lblAlgn val="ctr"/>
        <c:lblOffset val="100"/>
        <c:noMultiLvlLbl val="0"/>
      </c:catAx>
      <c:valAx>
        <c:axId val="-421198784"/>
        <c:scaling>
          <c:orientation val="minMax"/>
        </c:scaling>
        <c:delete val="0"/>
        <c:axPos val="l"/>
        <c:majorGridlines/>
        <c:numFmt formatCode="General" sourceLinked="1"/>
        <c:majorTickMark val="out"/>
        <c:minorTickMark val="none"/>
        <c:tickLblPos val="nextTo"/>
        <c:txPr>
          <a:bodyPr/>
          <a:lstStyle/>
          <a:p>
            <a:pPr>
              <a:defRPr b="0"/>
            </a:pPr>
            <a:endParaRPr lang="en-US"/>
          </a:p>
        </c:txPr>
        <c:crossAx val="-648106144"/>
        <c:crosses val="autoZero"/>
        <c:crossBetween val="between"/>
      </c:valAx>
      <c:valAx>
        <c:axId val="-421197312"/>
        <c:scaling>
          <c:orientation val="minMax"/>
        </c:scaling>
        <c:delete val="0"/>
        <c:axPos val="r"/>
        <c:numFmt formatCode="0.0%" sourceLinked="1"/>
        <c:majorTickMark val="out"/>
        <c:minorTickMark val="none"/>
        <c:tickLblPos val="nextTo"/>
        <c:txPr>
          <a:bodyPr/>
          <a:lstStyle/>
          <a:p>
            <a:pPr>
              <a:defRPr b="0"/>
            </a:pPr>
            <a:endParaRPr lang="en-US"/>
          </a:p>
        </c:txPr>
        <c:crossAx val="-463803424"/>
        <c:crosses val="max"/>
        <c:crossBetween val="between"/>
      </c:valAx>
      <c:catAx>
        <c:axId val="-463803424"/>
        <c:scaling>
          <c:orientation val="minMax"/>
        </c:scaling>
        <c:delete val="1"/>
        <c:axPos val="b"/>
        <c:numFmt formatCode="General" sourceLinked="1"/>
        <c:majorTickMark val="out"/>
        <c:minorTickMark val="none"/>
        <c:tickLblPos val="nextTo"/>
        <c:crossAx val="-421197312"/>
        <c:crosses val="autoZero"/>
        <c:auto val="1"/>
        <c:lblAlgn val="ctr"/>
        <c:lblOffset val="100"/>
        <c:noMultiLvlLbl val="0"/>
      </c:catAx>
      <c:spPr>
        <a:solidFill>
          <a:sysClr val="window" lastClr="FFFFFF"/>
        </a:solidFill>
      </c:spPr>
    </c:plotArea>
    <c:legend>
      <c:legendPos val="r"/>
      <c:legendEntry>
        <c:idx val="0"/>
        <c:delete val="1"/>
      </c:legendEntry>
      <c:layout>
        <c:manualLayout>
          <c:xMode val="edge"/>
          <c:yMode val="edge"/>
          <c:x val="1.62000200883043E-2"/>
          <c:y val="2.98054838006909E-2"/>
          <c:w val="0.96436764967061595"/>
          <c:h val="5.7198106646925498E-2"/>
        </c:manualLayout>
      </c:layout>
      <c:overlay val="1"/>
      <c:txPr>
        <a:bodyPr/>
        <a:lstStyle/>
        <a:p>
          <a:pPr>
            <a:defRPr sz="900" b="0"/>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901"/>
          <c:y val="0.30689655172413799"/>
          <c:w val="0.61169102296451205"/>
          <c:h val="0.40344827586206999"/>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FFFA-40A6-8C44-9F833202B5CB}"/>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FFFA-40A6-8C44-9F833202B5CB}"/>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FFFA-40A6-8C44-9F833202B5CB}"/>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FFFA-40A6-8C44-9F833202B5CB}"/>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FFFA-40A6-8C44-9F833202B5CB}"/>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FFFA-40A6-8C44-9F833202B5CB}"/>
              </c:ext>
            </c:extLst>
          </c:dPt>
          <c:dLbls>
            <c:dLbl>
              <c:idx val="0"/>
              <c:layout>
                <c:manualLayout>
                  <c:x val="2.94188812335958E-2"/>
                  <c:y val="-0.107327485962988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FFA-40A6-8C44-9F833202B5CB}"/>
                </c:ext>
              </c:extLst>
            </c:dLbl>
            <c:dLbl>
              <c:idx val="1"/>
              <c:layout>
                <c:manualLayout>
                  <c:x val="0.102319348753281"/>
                  <c:y val="-0.1128525864646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FFA-40A6-8C44-9F833202B5CB}"/>
                </c:ext>
              </c:extLst>
            </c:dLbl>
            <c:dLbl>
              <c:idx val="2"/>
              <c:layout>
                <c:manualLayout>
                  <c:x val="-2.86236876640419E-2"/>
                  <c:y val="4.8090143904425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FFA-40A6-8C44-9F833202B5CB}"/>
                </c:ext>
              </c:extLst>
            </c:dLbl>
            <c:dLbl>
              <c:idx val="3"/>
              <c:layout>
                <c:manualLayout>
                  <c:x val="-9.4412319553805704E-2"/>
                  <c:y val="1.3189806970331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FFA-40A6-8C44-9F833202B5CB}"/>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9543712.6999999993</c:v>
                </c:pt>
                <c:pt idx="1">
                  <c:v>1912171.3</c:v>
                </c:pt>
                <c:pt idx="2">
                  <c:v>381098.37</c:v>
                </c:pt>
                <c:pt idx="3">
                  <c:v>753199.26999999979</c:v>
                </c:pt>
              </c:numCache>
            </c:numRef>
          </c:val>
          <c:extLst>
            <c:ext xmlns:c16="http://schemas.microsoft.com/office/drawing/2014/chart" uri="{C3380CC4-5D6E-409C-BE32-E72D297353CC}">
              <c16:uniqueId val="{0000000A-FFFA-40A6-8C44-9F833202B5CB}"/>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5A79-D0F8-43B0-A5F2-18C36B06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24</Pages>
  <Words>5732</Words>
  <Characters>32677</Characters>
  <Application>Microsoft Office Word</Application>
  <DocSecurity>0</DocSecurity>
  <Lines>272</Lines>
  <Paragraphs>76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ლარის გაცვლითი კურსი</vt:lpstr>
      <vt:lpstr>    ფულადი გზავნილები</vt:lpstr>
      <vt:lpstr>    დანარჩენი ქვეყნები (173.2 მლნ აშშ დოლარი, 39.1%-იანი ზრდა).</vt:lpstr>
      <vt:lpstr>    პირდაპირი უცხოური ინვესტიციები</vt:lpstr>
    </vt:vector>
  </TitlesOfParts>
  <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Ekaterine Guntsadze</dc:creator>
  <cp:lastModifiedBy>Natia Gulua</cp:lastModifiedBy>
  <cp:revision>6</cp:revision>
  <cp:lastPrinted>2019-05-16T11:20:00Z</cp:lastPrinted>
  <dcterms:created xsi:type="dcterms:W3CDTF">2019-05-02T16:38:00Z</dcterms:created>
  <dcterms:modified xsi:type="dcterms:W3CDTF">2019-05-16T13:53:00Z</dcterms:modified>
</cp:coreProperties>
</file>